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B7DF26" w14:textId="5B6E2603" w:rsidR="00725BE1" w:rsidRPr="009360C4" w:rsidRDefault="00C97BA5" w:rsidP="003E20BA">
      <w:pPr>
        <w:jc w:val="left"/>
        <w:outlineLvl w:val="0"/>
        <w:rPr>
          <w:bCs/>
          <w:lang w:val="en-US"/>
        </w:rPr>
      </w:pPr>
      <w:r>
        <w:rPr>
          <w:lang w:val="en-GB"/>
        </w:rPr>
        <w:t>27/03/2026</w:t>
      </w:r>
    </w:p>
    <w:p w14:paraId="65F89FA7" w14:textId="77777777" w:rsidR="008B60CF" w:rsidRPr="009360C4" w:rsidRDefault="008B60CF" w:rsidP="008B60CF">
      <w:pPr>
        <w:jc w:val="left"/>
        <w:rPr>
          <w:bCs/>
          <w:iCs/>
          <w:lang w:val="en-US"/>
        </w:rPr>
      </w:pPr>
    </w:p>
    <w:p w14:paraId="135B1FED" w14:textId="6BABC396" w:rsidR="00E00681" w:rsidRPr="009360C4" w:rsidRDefault="008D49CF" w:rsidP="00C97BA5">
      <w:pPr>
        <w:jc w:val="left"/>
        <w:rPr>
          <w:b/>
          <w:bCs/>
          <w:sz w:val="29"/>
          <w:szCs w:val="29"/>
          <w:lang w:val="en-US"/>
        </w:rPr>
      </w:pPr>
      <w:r>
        <w:rPr>
          <w:b/>
          <w:bCs/>
          <w:sz w:val="29"/>
          <w:szCs w:val="29"/>
          <w:lang w:val="en-GB"/>
        </w:rPr>
        <w:t>“A</w:t>
      </w:r>
      <w:r w:rsidR="00114F84">
        <w:rPr>
          <w:b/>
          <w:bCs/>
          <w:sz w:val="29"/>
          <w:szCs w:val="29"/>
          <w:lang w:val="en-GB"/>
        </w:rPr>
        <w:t xml:space="preserve"> striking</w:t>
      </w:r>
      <w:r>
        <w:rPr>
          <w:b/>
          <w:bCs/>
          <w:sz w:val="29"/>
          <w:szCs w:val="29"/>
          <w:lang w:val="en-GB"/>
        </w:rPr>
        <w:t xml:space="preserve"> expression of our values”: </w:t>
      </w:r>
      <w:r w:rsidR="00B10799">
        <w:rPr>
          <w:b/>
          <w:bCs/>
          <w:sz w:val="29"/>
          <w:szCs w:val="29"/>
          <w:lang w:val="en-GB"/>
        </w:rPr>
        <w:br/>
      </w:r>
      <w:r>
        <w:rPr>
          <w:b/>
          <w:bCs/>
          <w:sz w:val="29"/>
          <w:szCs w:val="29"/>
          <w:lang w:val="en-GB"/>
        </w:rPr>
        <w:t>Wilo opens Health Cube</w:t>
      </w:r>
    </w:p>
    <w:p w14:paraId="55D7429B" w14:textId="4176E7AD" w:rsidR="004F7A3A" w:rsidRPr="009360C4" w:rsidRDefault="008D49CF" w:rsidP="004F7A3A">
      <w:pPr>
        <w:rPr>
          <w:rFonts w:eastAsia="Calibri" w:cs="Arial"/>
          <w:lang w:val="en-US"/>
        </w:rPr>
      </w:pPr>
      <w:r>
        <w:rPr>
          <w:rFonts w:eastAsia="Calibri" w:cs="Arial"/>
          <w:lang w:val="en-GB"/>
        </w:rPr>
        <w:t xml:space="preserve">New health centre </w:t>
      </w:r>
      <w:r w:rsidR="00114F84">
        <w:rPr>
          <w:rFonts w:eastAsia="Calibri" w:cs="Arial"/>
          <w:lang w:val="en-GB"/>
        </w:rPr>
        <w:t>for</w:t>
      </w:r>
      <w:r>
        <w:rPr>
          <w:rFonts w:eastAsia="Calibri" w:cs="Arial"/>
          <w:lang w:val="en-GB"/>
        </w:rPr>
        <w:t xml:space="preserve"> Wilo’s global workforce and the region</w:t>
      </w:r>
    </w:p>
    <w:p w14:paraId="3E230ADA" w14:textId="77777777" w:rsidR="00FE6C1E" w:rsidRPr="009360C4" w:rsidRDefault="00FE6C1E" w:rsidP="00462C02">
      <w:pPr>
        <w:rPr>
          <w:rFonts w:eastAsia="Calibri" w:cs="Arial"/>
          <w:lang w:val="en-US"/>
        </w:rPr>
      </w:pPr>
    </w:p>
    <w:p w14:paraId="3E7D86E3" w14:textId="09A2B0CB" w:rsidR="008D49CF" w:rsidRPr="009360C4" w:rsidRDefault="00E00681" w:rsidP="00E00681">
      <w:pPr>
        <w:rPr>
          <w:rFonts w:eastAsia="Calibri" w:cs="Arial"/>
          <w:bCs/>
          <w:lang w:val="en-US"/>
        </w:rPr>
      </w:pPr>
      <w:r>
        <w:rPr>
          <w:rFonts w:eastAsia="Calibri" w:cs="Arial"/>
          <w:b/>
          <w:bCs/>
          <w:lang w:val="en-GB"/>
        </w:rPr>
        <w:t>Dortmund.</w:t>
      </w:r>
      <w:r>
        <w:rPr>
          <w:rFonts w:eastAsia="Calibri" w:cs="Arial"/>
          <w:lang w:val="en-GB"/>
        </w:rPr>
        <w:t xml:space="preserve"> The Wilo Group has opened the new Health Cube at its headquarters, Wilopark in Dortmund. At around 5,500 square metres, the health centre offers space for Wilo’s Global Health Management, including occupational health and psychotherapeutic services, social and life counselling, the Health Club with sports diagnostics and outdoor sports facilities, a </w:t>
      </w:r>
      <w:r w:rsidR="00114F84">
        <w:rPr>
          <w:rFonts w:eastAsia="Calibri" w:cs="Arial"/>
          <w:lang w:val="en-GB"/>
        </w:rPr>
        <w:t>“</w:t>
      </w:r>
      <w:r>
        <w:rPr>
          <w:rFonts w:eastAsia="Calibri" w:cs="Arial"/>
          <w:lang w:val="en-GB"/>
        </w:rPr>
        <w:t>quiet room</w:t>
      </w:r>
      <w:r w:rsidR="00114F84">
        <w:rPr>
          <w:rFonts w:eastAsia="Calibri" w:cs="Arial"/>
          <w:lang w:val="en-GB"/>
        </w:rPr>
        <w:t>”</w:t>
      </w:r>
      <w:r>
        <w:rPr>
          <w:rFonts w:eastAsia="Calibri" w:cs="Arial"/>
          <w:lang w:val="en-GB"/>
        </w:rPr>
        <w:t>, hydro massage beds, a lounge with an open, experiential kitchen, and holiday care</w:t>
      </w:r>
      <w:r w:rsidR="002A7938">
        <w:rPr>
          <w:rFonts w:eastAsia="Calibri" w:cs="Arial"/>
          <w:lang w:val="en-GB"/>
        </w:rPr>
        <w:t xml:space="preserve"> for children</w:t>
      </w:r>
      <w:r>
        <w:rPr>
          <w:rFonts w:eastAsia="Calibri" w:cs="Arial"/>
          <w:lang w:val="en-GB"/>
        </w:rPr>
        <w:t>.</w:t>
      </w:r>
    </w:p>
    <w:p w14:paraId="26671FD2" w14:textId="77777777" w:rsidR="008D49CF" w:rsidRPr="009360C4" w:rsidRDefault="008D49CF" w:rsidP="00E00681">
      <w:pPr>
        <w:rPr>
          <w:rFonts w:eastAsia="Calibri" w:cs="Arial"/>
          <w:bCs/>
          <w:lang w:val="en-US"/>
        </w:rPr>
      </w:pPr>
    </w:p>
    <w:p w14:paraId="1E79AFAB" w14:textId="41650029" w:rsidR="00E00681" w:rsidRPr="009360C4" w:rsidRDefault="002E7B3A" w:rsidP="00E00681">
      <w:pPr>
        <w:rPr>
          <w:rFonts w:eastAsia="Calibri" w:cs="Arial"/>
          <w:bCs/>
          <w:lang w:val="en-US"/>
        </w:rPr>
      </w:pPr>
      <w:r>
        <w:rPr>
          <w:rFonts w:eastAsia="Calibri" w:cs="Arial"/>
          <w:lang w:val="en-GB"/>
        </w:rPr>
        <w:t>Independent specialist medical practices, such as dermatology, physiotherapy and dentistry, are a central component of the Health Cube. Further GP and specialist services will be added in future. Wilo’s concept is fully focused on preventative services, while the equipment is based on high-tech devices with AI integration. Wilo employees worldwide as well as the entire region will benefit from this innovative health centre.</w:t>
      </w:r>
    </w:p>
    <w:p w14:paraId="02E7E9AE" w14:textId="77777777" w:rsidR="00C97BA5" w:rsidRPr="009360C4" w:rsidRDefault="00C97BA5" w:rsidP="00E00681">
      <w:pPr>
        <w:rPr>
          <w:rFonts w:eastAsia="Calibri" w:cs="Arial"/>
          <w:bCs/>
          <w:lang w:val="en-US"/>
        </w:rPr>
      </w:pPr>
    </w:p>
    <w:p w14:paraId="20AFC302" w14:textId="321B16F5" w:rsidR="002E7B3A" w:rsidRDefault="00177607" w:rsidP="00E00681">
      <w:pPr>
        <w:rPr>
          <w:rFonts w:eastAsia="Calibri" w:cs="Arial"/>
          <w:lang w:val="en-GB"/>
        </w:rPr>
      </w:pPr>
      <w:r>
        <w:rPr>
          <w:rFonts w:eastAsia="Calibri" w:cs="Arial"/>
          <w:lang w:val="en-GB"/>
        </w:rPr>
        <w:t xml:space="preserve">“The construction of this state-of-the-art healthcare facility is not only driven by our overarching strategy, but also by our history: improving healthcare and thus people’s quality of life has always been a </w:t>
      </w:r>
      <w:r w:rsidR="002A7938">
        <w:rPr>
          <w:rFonts w:eastAsia="Calibri" w:cs="Arial"/>
          <w:lang w:val="en-GB"/>
        </w:rPr>
        <w:t>driving force</w:t>
      </w:r>
      <w:r>
        <w:rPr>
          <w:rFonts w:eastAsia="Calibri" w:cs="Arial"/>
          <w:lang w:val="en-GB"/>
        </w:rPr>
        <w:t xml:space="preserve"> over Wilo’s 154-year history”, said Oliver Hermes, President &amp; Global CEO of the Wilo Group, at the inauguration ceremony. “We are not just opening a building today. We are celebrating an attitude – and emphasising our high level of corporate responsibility for the region and, above all, our employees, in Dortmund and </w:t>
      </w:r>
      <w:r w:rsidR="002A7938">
        <w:rPr>
          <w:rFonts w:eastAsia="Calibri" w:cs="Arial"/>
          <w:lang w:val="en-GB"/>
        </w:rPr>
        <w:t xml:space="preserve">around the </w:t>
      </w:r>
      <w:r>
        <w:rPr>
          <w:rFonts w:eastAsia="Calibri" w:cs="Arial"/>
          <w:lang w:val="en-GB"/>
        </w:rPr>
        <w:t xml:space="preserve">world. The Health Cube is </w:t>
      </w:r>
      <w:r w:rsidR="002A7938">
        <w:rPr>
          <w:rFonts w:eastAsia="Calibri" w:cs="Arial"/>
          <w:lang w:val="en-GB"/>
        </w:rPr>
        <w:t>a striking</w:t>
      </w:r>
      <w:r>
        <w:rPr>
          <w:rFonts w:eastAsia="Calibri" w:cs="Arial"/>
          <w:lang w:val="en-GB"/>
        </w:rPr>
        <w:t xml:space="preserve"> expression of our unwavering values as a family business”, stated Hermes, who is the fifth generation to lead the water technology group.</w:t>
      </w:r>
    </w:p>
    <w:p w14:paraId="0C7C1F25" w14:textId="77777777" w:rsidR="00B10799" w:rsidRPr="009360C4" w:rsidRDefault="00B10799" w:rsidP="00E00681">
      <w:pPr>
        <w:rPr>
          <w:rFonts w:eastAsia="Calibri" w:cs="Arial"/>
          <w:bCs/>
          <w:lang w:val="en-US"/>
        </w:rPr>
      </w:pPr>
    </w:p>
    <w:p w14:paraId="713361AF" w14:textId="70BC9570" w:rsidR="00BA76A2" w:rsidRPr="009360C4" w:rsidRDefault="00717BC7" w:rsidP="00BA76A2">
      <w:pPr>
        <w:rPr>
          <w:rFonts w:eastAsia="Calibri" w:cs="Arial"/>
          <w:bCs/>
          <w:lang w:val="en-US"/>
        </w:rPr>
      </w:pPr>
      <w:r>
        <w:rPr>
          <w:rFonts w:eastAsia="Calibri" w:cs="Arial"/>
          <w:lang w:val="en-GB"/>
        </w:rPr>
        <w:t xml:space="preserve">Wilo CEO Oliver Hermes, Karl-Josef Laumann, Minister of Labour, Health and Social Affairs of the State of North Rhine-Westphalia, and Alexander Kalouti, </w:t>
      </w:r>
      <w:r w:rsidR="0051450F">
        <w:rPr>
          <w:rFonts w:eastAsia="Calibri" w:cs="Arial"/>
          <w:lang w:val="en-GB"/>
        </w:rPr>
        <w:t xml:space="preserve">Lord </w:t>
      </w:r>
      <w:r>
        <w:rPr>
          <w:rFonts w:eastAsia="Calibri" w:cs="Arial"/>
          <w:lang w:val="en-GB"/>
        </w:rPr>
        <w:lastRenderedPageBreak/>
        <w:t>Mayor of the City of Dortmund, opened the new health centre during a festive inauguration ceremony at Wilopark. Afterwards, numerous employees took the opportunity to visit the new building and find out more about what the Health Cube has to offer.</w:t>
      </w:r>
    </w:p>
    <w:p w14:paraId="3180CF9C" w14:textId="77777777" w:rsidR="00AB2FE2" w:rsidRPr="009360C4" w:rsidRDefault="00AB2FE2" w:rsidP="00E00681">
      <w:pPr>
        <w:rPr>
          <w:rFonts w:eastAsia="Calibri" w:cs="Arial"/>
          <w:bCs/>
          <w:lang w:val="en-US"/>
        </w:rPr>
      </w:pPr>
    </w:p>
    <w:p w14:paraId="6655E998" w14:textId="10A803E2" w:rsidR="004010DD" w:rsidRPr="009360C4" w:rsidRDefault="004010DD" w:rsidP="00E00681">
      <w:pPr>
        <w:rPr>
          <w:rFonts w:eastAsia="Calibri" w:cs="Arial"/>
          <w:b/>
          <w:lang w:val="en-US"/>
        </w:rPr>
      </w:pPr>
      <w:r>
        <w:rPr>
          <w:rFonts w:eastAsia="Calibri" w:cs="Arial"/>
          <w:b/>
          <w:bCs/>
          <w:lang w:val="en-GB"/>
        </w:rPr>
        <w:t xml:space="preserve">Health Minister and </w:t>
      </w:r>
      <w:r w:rsidR="00374257">
        <w:rPr>
          <w:rFonts w:eastAsia="Calibri" w:cs="Arial"/>
          <w:b/>
          <w:bCs/>
          <w:lang w:val="en-GB"/>
        </w:rPr>
        <w:t xml:space="preserve">Lord </w:t>
      </w:r>
      <w:r>
        <w:rPr>
          <w:rFonts w:eastAsia="Calibri" w:cs="Arial"/>
          <w:b/>
          <w:bCs/>
          <w:lang w:val="en-GB"/>
        </w:rPr>
        <w:t>Mayor honour the project</w:t>
      </w:r>
    </w:p>
    <w:p w14:paraId="1CD9C445" w14:textId="1EB17012" w:rsidR="00233264" w:rsidRPr="009360C4" w:rsidRDefault="00233264" w:rsidP="00BA76A2">
      <w:pPr>
        <w:rPr>
          <w:rFonts w:eastAsia="Calibri" w:cs="Arial"/>
          <w:bCs/>
          <w:lang w:val="en-US"/>
        </w:rPr>
      </w:pPr>
      <w:r>
        <w:rPr>
          <w:rFonts w:eastAsia="Calibri" w:cs="Arial"/>
          <w:lang w:val="en-GB"/>
        </w:rPr>
        <w:t xml:space="preserve">Health Minister Karl-Josef Laumann honoured the company’s commitment in his welcoming address: “The Health Cube is an impressive and exemplary model of how a company can show its commitment to employees, but also to the people of the region, </w:t>
      </w:r>
      <w:proofErr w:type="gramStart"/>
      <w:r>
        <w:rPr>
          <w:rFonts w:eastAsia="Calibri" w:cs="Arial"/>
          <w:lang w:val="en-GB"/>
        </w:rPr>
        <w:t>in the area of</w:t>
      </w:r>
      <w:proofErr w:type="gramEnd"/>
      <w:r>
        <w:rPr>
          <w:rFonts w:eastAsia="Calibri" w:cs="Arial"/>
          <w:lang w:val="en-GB"/>
        </w:rPr>
        <w:t xml:space="preserve"> health. The centre combines preventive services and medical care by means of an innovative and modern concept. I am delighted that this will benefit Wilo employees and the people of Dortmund and the surrounding area.”</w:t>
      </w:r>
    </w:p>
    <w:p w14:paraId="119407D4" w14:textId="77777777" w:rsidR="004010DD" w:rsidRPr="009360C4" w:rsidRDefault="004010DD" w:rsidP="00E00681">
      <w:pPr>
        <w:rPr>
          <w:rFonts w:eastAsia="Calibri" w:cs="Arial"/>
          <w:bCs/>
          <w:lang w:val="en-US"/>
        </w:rPr>
      </w:pPr>
    </w:p>
    <w:p w14:paraId="4AAA1CF8" w14:textId="35CA6398" w:rsidR="00BA76A2" w:rsidRPr="009360C4" w:rsidRDefault="00374257" w:rsidP="00BA76A2">
      <w:pPr>
        <w:rPr>
          <w:rFonts w:eastAsia="Calibri" w:cs="Arial"/>
          <w:bCs/>
          <w:lang w:val="en-US"/>
        </w:rPr>
      </w:pPr>
      <w:r>
        <w:rPr>
          <w:rFonts w:eastAsia="Calibri" w:cs="Arial"/>
          <w:lang w:val="en-GB"/>
        </w:rPr>
        <w:t xml:space="preserve">Lord </w:t>
      </w:r>
      <w:r w:rsidR="00BA76A2">
        <w:rPr>
          <w:rFonts w:eastAsia="Calibri" w:cs="Arial"/>
          <w:lang w:val="en-GB"/>
        </w:rPr>
        <w:t>Mayor Alexander Kalouti also emphasised the importance of the project for the region: “The Health Cube is an innovative place for health and prevention that will directly benefit Dortmund. The fact that Wilo is realising this concept in Dortmund is a real stroke of luck for healthcare in the city. And it shows how companies can remain attractive to employees: by putting people and their well-being first, even in the age of AI.”</w:t>
      </w:r>
    </w:p>
    <w:p w14:paraId="5614447B" w14:textId="77777777" w:rsidR="00BA76A2" w:rsidRPr="009360C4" w:rsidRDefault="00BA76A2" w:rsidP="00E00681">
      <w:pPr>
        <w:rPr>
          <w:rFonts w:eastAsia="Calibri" w:cs="Arial"/>
          <w:bCs/>
          <w:lang w:val="en-US"/>
        </w:rPr>
      </w:pPr>
    </w:p>
    <w:p w14:paraId="10B1B4AF" w14:textId="544C9210" w:rsidR="003228CA" w:rsidRPr="009360C4" w:rsidRDefault="003228CA" w:rsidP="00E00681">
      <w:pPr>
        <w:rPr>
          <w:rFonts w:eastAsia="Calibri" w:cs="Arial"/>
          <w:bCs/>
          <w:lang w:val="en-US"/>
        </w:rPr>
      </w:pPr>
      <w:r>
        <w:rPr>
          <w:rFonts w:eastAsia="Calibri" w:cs="Arial"/>
          <w:lang w:val="en-GB"/>
        </w:rPr>
        <w:t xml:space="preserve">With the opening of the Health Cube, the last of the construction projects at Wilopark has been completed for the time being after an effective construction period of just over two years. The material-friendly and low-carbon timber-frame construction </w:t>
      </w:r>
      <w:r w:rsidR="00EF407F">
        <w:rPr>
          <w:rFonts w:eastAsia="Calibri" w:cs="Arial"/>
          <w:lang w:val="en-GB"/>
        </w:rPr>
        <w:t>suspended</w:t>
      </w:r>
      <w:r>
        <w:rPr>
          <w:rFonts w:eastAsia="Calibri" w:cs="Arial"/>
          <w:lang w:val="en-GB"/>
        </w:rPr>
        <w:t xml:space="preserve"> with a wooden façade and partition walls made of lightweight lumber meets high requirements for sustainability. “The Health Cube is the final piece of the puzzle for the largest site development project in Wilo’s corporate history. And yet its construction is only logical: At Wilo, people have always taken centre stage. Our Group headquarters must also reflect this”, Hermes concluded.</w:t>
      </w:r>
    </w:p>
    <w:p w14:paraId="6348B7EC" w14:textId="77777777" w:rsidR="00233264" w:rsidRPr="009360C4" w:rsidRDefault="00233264" w:rsidP="00E00681">
      <w:pPr>
        <w:rPr>
          <w:rFonts w:eastAsia="Calibri" w:cs="Arial"/>
          <w:bCs/>
          <w:lang w:val="en-US"/>
        </w:rPr>
      </w:pPr>
    </w:p>
    <w:p w14:paraId="3B4AC3A1" w14:textId="188C6095" w:rsidR="002B0151" w:rsidRPr="009360C4" w:rsidRDefault="002B0151" w:rsidP="001A2D88">
      <w:pPr>
        <w:rPr>
          <w:rFonts w:eastAsia="Calibri" w:cs="Arial"/>
          <w:bCs/>
          <w:lang w:val="en-US"/>
        </w:rPr>
      </w:pPr>
      <w:r>
        <w:rPr>
          <w:rFonts w:eastAsia="Calibri" w:cs="Arial"/>
          <w:lang w:val="en-GB"/>
        </w:rPr>
        <w:t xml:space="preserve">Wilo used the opening of the Health Cube to provide information about another milestone in corporate healthcare: a </w:t>
      </w:r>
      <w:r w:rsidR="00EF407F">
        <w:rPr>
          <w:rFonts w:eastAsia="Calibri" w:cs="Arial"/>
          <w:lang w:val="en-GB"/>
        </w:rPr>
        <w:t xml:space="preserve">corporate </w:t>
      </w:r>
      <w:r>
        <w:rPr>
          <w:rFonts w:eastAsia="Calibri" w:cs="Arial"/>
          <w:lang w:val="en-GB"/>
        </w:rPr>
        <w:t xml:space="preserve">health insurance scheme with its partner SIGNAL IDUNA. Wilo will give each employee an annual health budget, </w:t>
      </w:r>
      <w:r>
        <w:rPr>
          <w:rFonts w:eastAsia="Calibri" w:cs="Arial"/>
          <w:lang w:val="en-GB"/>
        </w:rPr>
        <w:lastRenderedPageBreak/>
        <w:t>which can be spent on numerous preventive services that go well beyond the benefits provided by statutory health insurance.</w:t>
      </w:r>
    </w:p>
    <w:p w14:paraId="616A988C" w14:textId="77777777" w:rsidR="00177607" w:rsidRPr="009360C4" w:rsidRDefault="00177607" w:rsidP="001A14DF">
      <w:pPr>
        <w:rPr>
          <w:rFonts w:eastAsia="Calibri" w:cs="Arial"/>
          <w:lang w:val="en-US"/>
        </w:rPr>
      </w:pPr>
    </w:p>
    <w:p w14:paraId="1F4C9350" w14:textId="77777777" w:rsidR="002E12BF" w:rsidRPr="00177607" w:rsidRDefault="002E12BF" w:rsidP="002E12BF">
      <w:pPr>
        <w:rPr>
          <w:rFonts w:eastAsia="Calibri" w:cs="Arial"/>
          <w:color w:val="FF0000"/>
          <w:lang w:eastAsia="en-US"/>
        </w:rPr>
      </w:pPr>
      <w:r>
        <w:rPr>
          <w:rFonts w:eastAsia="Calibri" w:cs="Arial"/>
          <w:noProof/>
          <w:color w:val="FF0000"/>
          <w:lang w:eastAsia="en-US"/>
        </w:rPr>
        <w:drawing>
          <wp:inline distT="0" distB="0" distL="0" distR="0" wp14:anchorId="0DD2DE4E" wp14:editId="6DA71AAB">
            <wp:extent cx="5129530" cy="3452495"/>
            <wp:effectExtent l="0" t="0" r="0" b="0"/>
            <wp:docPr id="4130235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29530" cy="3452495"/>
                    </a:xfrm>
                    <a:prstGeom prst="rect">
                      <a:avLst/>
                    </a:prstGeom>
                    <a:noFill/>
                    <a:ln>
                      <a:noFill/>
                    </a:ln>
                  </pic:spPr>
                </pic:pic>
              </a:graphicData>
            </a:graphic>
          </wp:inline>
        </w:drawing>
      </w:r>
    </w:p>
    <w:p w14:paraId="5C1E6DB8" w14:textId="606ED8D3" w:rsidR="002E12BF" w:rsidRPr="000F5AC6" w:rsidRDefault="002E12BF" w:rsidP="00EE2CE3">
      <w:pPr>
        <w:rPr>
          <w:rFonts w:eastAsia="Calibri" w:cs="Arial"/>
          <w:lang w:val="en-US" w:eastAsia="en-US"/>
        </w:rPr>
      </w:pPr>
      <w:r w:rsidRPr="002E12BF">
        <w:rPr>
          <w:rFonts w:eastAsia="Calibri" w:cs="Arial"/>
          <w:b/>
          <w:bCs/>
          <w:lang w:val="en-US" w:eastAsia="en-US"/>
        </w:rPr>
        <w:t>Ca</w:t>
      </w:r>
      <w:r>
        <w:rPr>
          <w:rFonts w:eastAsia="Calibri" w:cs="Arial"/>
          <w:b/>
          <w:bCs/>
          <w:lang w:val="en-US" w:eastAsia="en-US"/>
        </w:rPr>
        <w:t>ption</w:t>
      </w:r>
      <w:r w:rsidRPr="002E12BF">
        <w:rPr>
          <w:rFonts w:eastAsia="Calibri" w:cs="Arial"/>
          <w:b/>
          <w:bCs/>
          <w:lang w:val="en-US" w:eastAsia="en-US"/>
        </w:rPr>
        <w:t>:</w:t>
      </w:r>
      <w:r w:rsidRPr="002E12BF">
        <w:rPr>
          <w:rFonts w:eastAsia="Calibri" w:cs="Arial"/>
          <w:lang w:val="en-US" w:eastAsia="en-US"/>
        </w:rPr>
        <w:t xml:space="preserve"> Among others, Karl-Josef Laumann (2nd from left), Minister of </w:t>
      </w:r>
      <w:proofErr w:type="spellStart"/>
      <w:r w:rsidRPr="002E12BF">
        <w:rPr>
          <w:rFonts w:eastAsia="Calibri" w:cs="Arial"/>
          <w:lang w:val="en-US" w:eastAsia="en-US"/>
        </w:rPr>
        <w:t>Labour</w:t>
      </w:r>
      <w:proofErr w:type="spellEnd"/>
      <w:r w:rsidRPr="002E12BF">
        <w:rPr>
          <w:rFonts w:eastAsia="Calibri" w:cs="Arial"/>
          <w:lang w:val="en-US" w:eastAsia="en-US"/>
        </w:rPr>
        <w:t xml:space="preserve">, Health and Social Affairs of the State of North Rhine-Westphalia, Dr.-Ing. E. h. Jochen Opländer (3rd from left), Honorary Chairman of the Supervisory Board of WILO SE, Oliver Hermes (3rd from right), President &amp; Global CEO of the Wilo Group, and Alexander Kalouti (2nd from right), </w:t>
      </w:r>
      <w:r w:rsidR="000F5AC6">
        <w:rPr>
          <w:rFonts w:eastAsia="Calibri" w:cs="Arial"/>
          <w:lang w:val="en-US" w:eastAsia="en-US"/>
        </w:rPr>
        <w:t xml:space="preserve">Lord </w:t>
      </w:r>
      <w:r w:rsidRPr="002E12BF">
        <w:rPr>
          <w:rFonts w:eastAsia="Calibri" w:cs="Arial"/>
          <w:lang w:val="en-US" w:eastAsia="en-US"/>
        </w:rPr>
        <w:t xml:space="preserve">Mayor of the City of Dortmund, symbolically cut the ribbon for the opening of the Health Cube. </w:t>
      </w:r>
      <w:r w:rsidRPr="000F5AC6">
        <w:rPr>
          <w:rFonts w:eastAsia="Calibri" w:cs="Arial"/>
          <w:lang w:val="en-US" w:eastAsia="en-US"/>
        </w:rPr>
        <w:t>Image: WILO SE</w:t>
      </w:r>
    </w:p>
    <w:p w14:paraId="65FC9982" w14:textId="16640131" w:rsidR="002E12BF" w:rsidRPr="000F5AC6" w:rsidRDefault="002E12BF" w:rsidP="002E12BF">
      <w:pPr>
        <w:rPr>
          <w:rFonts w:eastAsia="Calibri" w:cs="Arial"/>
          <w:lang w:val="en-US" w:eastAsia="en-US"/>
        </w:rPr>
      </w:pPr>
    </w:p>
    <w:p w14:paraId="269A0D22" w14:textId="77777777" w:rsidR="002E12BF" w:rsidRDefault="002E12BF" w:rsidP="002E12BF">
      <w:pPr>
        <w:rPr>
          <w:rFonts w:eastAsia="Calibri" w:cs="Arial"/>
          <w:lang w:eastAsia="en-US"/>
        </w:rPr>
      </w:pPr>
      <w:r>
        <w:rPr>
          <w:rFonts w:eastAsia="Calibri" w:cs="Arial"/>
          <w:noProof/>
          <w:lang w:eastAsia="en-US"/>
        </w:rPr>
        <w:lastRenderedPageBreak/>
        <w:drawing>
          <wp:inline distT="0" distB="0" distL="0" distR="0" wp14:anchorId="3EB70523" wp14:editId="0E4CE2AA">
            <wp:extent cx="5129530" cy="3422650"/>
            <wp:effectExtent l="0" t="0" r="0" b="6350"/>
            <wp:docPr id="74372905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29530" cy="3422650"/>
                    </a:xfrm>
                    <a:prstGeom prst="rect">
                      <a:avLst/>
                    </a:prstGeom>
                    <a:noFill/>
                    <a:ln>
                      <a:noFill/>
                    </a:ln>
                  </pic:spPr>
                </pic:pic>
              </a:graphicData>
            </a:graphic>
          </wp:inline>
        </w:drawing>
      </w:r>
    </w:p>
    <w:p w14:paraId="1D5F84FB" w14:textId="5B0D5B62" w:rsidR="002E12BF" w:rsidRPr="002E12BF" w:rsidRDefault="002E12BF" w:rsidP="00C06650">
      <w:pPr>
        <w:rPr>
          <w:rFonts w:eastAsia="Calibri" w:cs="Arial"/>
          <w:lang w:val="en-US" w:eastAsia="en-US"/>
        </w:rPr>
      </w:pPr>
      <w:r w:rsidRPr="002E12BF">
        <w:rPr>
          <w:rFonts w:eastAsia="Calibri" w:cs="Arial"/>
          <w:b/>
          <w:bCs/>
          <w:lang w:val="en-US" w:eastAsia="en-US"/>
        </w:rPr>
        <w:t>Ca</w:t>
      </w:r>
      <w:r>
        <w:rPr>
          <w:rFonts w:eastAsia="Calibri" w:cs="Arial"/>
          <w:b/>
          <w:bCs/>
          <w:lang w:val="en-US" w:eastAsia="en-US"/>
        </w:rPr>
        <w:t>ption</w:t>
      </w:r>
      <w:r w:rsidRPr="002E12BF">
        <w:rPr>
          <w:rFonts w:eastAsia="Calibri" w:cs="Arial"/>
          <w:b/>
          <w:bCs/>
          <w:lang w:val="en-US" w:eastAsia="en-US"/>
        </w:rPr>
        <w:t>:</w:t>
      </w:r>
      <w:r w:rsidRPr="002E12BF">
        <w:rPr>
          <w:rFonts w:eastAsia="Calibri" w:cs="Arial"/>
          <w:lang w:val="en-US" w:eastAsia="en-US"/>
        </w:rPr>
        <w:t xml:space="preserve"> </w:t>
      </w:r>
      <w:r>
        <w:rPr>
          <w:rFonts w:eastAsia="Calibri" w:cs="Arial"/>
          <w:lang w:val="en-US" w:eastAsia="en-US"/>
        </w:rPr>
        <w:t>The</w:t>
      </w:r>
      <w:r w:rsidRPr="002E12BF">
        <w:rPr>
          <w:rFonts w:eastAsia="Calibri" w:cs="Arial"/>
          <w:lang w:val="en-US" w:eastAsia="en-US"/>
        </w:rPr>
        <w:t xml:space="preserve"> opening ceremony took place in the Networking Cube on the Wilopark. Image: WILO SE</w:t>
      </w:r>
    </w:p>
    <w:p w14:paraId="56E4760D" w14:textId="747D501F" w:rsidR="002E12BF" w:rsidRPr="002E12BF" w:rsidRDefault="002E12BF" w:rsidP="002E12BF">
      <w:pPr>
        <w:rPr>
          <w:rFonts w:eastAsia="Calibri" w:cs="Arial"/>
          <w:lang w:val="en-US" w:eastAsia="en-US"/>
        </w:rPr>
      </w:pPr>
    </w:p>
    <w:p w14:paraId="1591B4E8" w14:textId="77777777" w:rsidR="002E12BF" w:rsidRPr="002E12BF" w:rsidRDefault="002E12BF" w:rsidP="002E12BF">
      <w:pPr>
        <w:rPr>
          <w:rFonts w:eastAsia="Calibri" w:cs="Arial"/>
          <w:lang w:val="en-US" w:eastAsia="en-US"/>
        </w:rPr>
      </w:pPr>
    </w:p>
    <w:p w14:paraId="11D5D624" w14:textId="77777777" w:rsidR="002E12BF" w:rsidRDefault="002E12BF" w:rsidP="002E12BF">
      <w:pPr>
        <w:rPr>
          <w:rFonts w:eastAsia="Calibri" w:cs="Arial"/>
          <w:lang w:eastAsia="en-US"/>
        </w:rPr>
      </w:pPr>
      <w:r>
        <w:rPr>
          <w:rFonts w:eastAsia="Calibri" w:cs="Arial"/>
          <w:noProof/>
          <w:lang w:eastAsia="en-US"/>
        </w:rPr>
        <w:lastRenderedPageBreak/>
        <w:drawing>
          <wp:inline distT="0" distB="0" distL="0" distR="0" wp14:anchorId="36A04A28" wp14:editId="3E49B56D">
            <wp:extent cx="5129530" cy="3422650"/>
            <wp:effectExtent l="0" t="0" r="0" b="6350"/>
            <wp:docPr id="72359612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9530" cy="3422650"/>
                    </a:xfrm>
                    <a:prstGeom prst="rect">
                      <a:avLst/>
                    </a:prstGeom>
                    <a:noFill/>
                    <a:ln>
                      <a:noFill/>
                    </a:ln>
                  </pic:spPr>
                </pic:pic>
              </a:graphicData>
            </a:graphic>
          </wp:inline>
        </w:drawing>
      </w:r>
    </w:p>
    <w:p w14:paraId="38BB620B" w14:textId="6DB5CD5B" w:rsidR="002E12BF" w:rsidRPr="002E12BF" w:rsidRDefault="002E12BF" w:rsidP="00A01DB3">
      <w:pPr>
        <w:rPr>
          <w:rFonts w:eastAsia="Calibri" w:cs="Arial"/>
          <w:lang w:val="en-US" w:eastAsia="en-US"/>
        </w:rPr>
      </w:pPr>
      <w:r w:rsidRPr="002E12BF">
        <w:rPr>
          <w:rFonts w:eastAsia="Calibri" w:cs="Arial"/>
          <w:b/>
          <w:bCs/>
          <w:lang w:val="en-US" w:eastAsia="en-US"/>
        </w:rPr>
        <w:t>Ca</w:t>
      </w:r>
      <w:r>
        <w:rPr>
          <w:rFonts w:eastAsia="Calibri" w:cs="Arial"/>
          <w:b/>
          <w:bCs/>
          <w:lang w:val="en-US" w:eastAsia="en-US"/>
        </w:rPr>
        <w:t>ption</w:t>
      </w:r>
      <w:r w:rsidRPr="002E12BF">
        <w:rPr>
          <w:rFonts w:eastAsia="Calibri" w:cs="Arial"/>
          <w:b/>
          <w:bCs/>
          <w:lang w:val="en-US" w:eastAsia="en-US"/>
        </w:rPr>
        <w:t>:</w:t>
      </w:r>
      <w:r w:rsidRPr="002E12BF">
        <w:rPr>
          <w:rFonts w:eastAsia="Calibri" w:cs="Arial"/>
          <w:lang w:val="en-US" w:eastAsia="en-US"/>
        </w:rPr>
        <w:t xml:space="preserve"> Oliver Hermes, President &amp; Global CEO of the Wilo Group, at the opening ceremony of the Health Cube. Image: WILO SE</w:t>
      </w:r>
    </w:p>
    <w:p w14:paraId="2B194C65" w14:textId="07AD00F6" w:rsidR="002E12BF" w:rsidRPr="002E12BF" w:rsidRDefault="002E12BF" w:rsidP="002E12BF">
      <w:pPr>
        <w:rPr>
          <w:rFonts w:eastAsia="Calibri" w:cs="Arial"/>
          <w:lang w:val="en-US" w:eastAsia="en-US"/>
        </w:rPr>
      </w:pPr>
    </w:p>
    <w:p w14:paraId="04949730" w14:textId="77777777" w:rsidR="002E12BF" w:rsidRPr="002E12BF" w:rsidRDefault="002E12BF" w:rsidP="002E12BF">
      <w:pPr>
        <w:rPr>
          <w:rFonts w:eastAsia="Calibri" w:cs="Arial"/>
          <w:lang w:val="en-US" w:eastAsia="en-US"/>
        </w:rPr>
      </w:pPr>
    </w:p>
    <w:p w14:paraId="5378AD68" w14:textId="77777777" w:rsidR="002E12BF" w:rsidRDefault="002E12BF" w:rsidP="002E12BF">
      <w:pPr>
        <w:rPr>
          <w:rFonts w:eastAsia="Calibri" w:cs="Arial"/>
          <w:b/>
          <w:bCs/>
          <w:lang w:eastAsia="en-US"/>
        </w:rPr>
      </w:pPr>
      <w:r>
        <w:rPr>
          <w:rFonts w:eastAsia="Calibri" w:cs="Arial"/>
          <w:noProof/>
          <w:lang w:eastAsia="en-US"/>
        </w:rPr>
        <w:lastRenderedPageBreak/>
        <w:drawing>
          <wp:inline distT="0" distB="0" distL="0" distR="0" wp14:anchorId="2CC1E8B8" wp14:editId="2609B7AF">
            <wp:extent cx="2340324" cy="3508310"/>
            <wp:effectExtent l="0" t="0" r="3175" b="0"/>
            <wp:docPr id="213893779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46397" cy="3517414"/>
                    </a:xfrm>
                    <a:prstGeom prst="rect">
                      <a:avLst/>
                    </a:prstGeom>
                    <a:noFill/>
                    <a:ln>
                      <a:noFill/>
                    </a:ln>
                  </pic:spPr>
                </pic:pic>
              </a:graphicData>
            </a:graphic>
          </wp:inline>
        </w:drawing>
      </w:r>
    </w:p>
    <w:p w14:paraId="2171BB6E" w14:textId="00E9C5B1" w:rsidR="002E12BF" w:rsidRPr="000F5AC6" w:rsidRDefault="002E12BF" w:rsidP="003F3FAB">
      <w:pPr>
        <w:rPr>
          <w:rFonts w:eastAsia="Calibri" w:cs="Arial"/>
          <w:lang w:val="en-US" w:eastAsia="en-US"/>
        </w:rPr>
      </w:pPr>
      <w:r w:rsidRPr="002E12BF">
        <w:rPr>
          <w:rFonts w:eastAsia="Calibri" w:cs="Arial"/>
          <w:b/>
          <w:bCs/>
          <w:lang w:val="en-US" w:eastAsia="en-US"/>
        </w:rPr>
        <w:t>Ca</w:t>
      </w:r>
      <w:r>
        <w:rPr>
          <w:rFonts w:eastAsia="Calibri" w:cs="Arial"/>
          <w:b/>
          <w:bCs/>
          <w:lang w:val="en-US" w:eastAsia="en-US"/>
        </w:rPr>
        <w:t>ption</w:t>
      </w:r>
      <w:r w:rsidRPr="002E12BF">
        <w:rPr>
          <w:rFonts w:eastAsia="Calibri" w:cs="Arial"/>
          <w:b/>
          <w:bCs/>
          <w:lang w:val="en-US" w:eastAsia="en-US"/>
        </w:rPr>
        <w:t>:</w:t>
      </w:r>
      <w:r w:rsidRPr="002E12BF">
        <w:rPr>
          <w:rFonts w:eastAsia="Calibri" w:cs="Arial"/>
          <w:lang w:val="en-US" w:eastAsia="en-US"/>
        </w:rPr>
        <w:t xml:space="preserve"> Oliver Hermes, President &amp; Global CEO of the Wilo Group, at the opening ceremony of the Health Cube. </w:t>
      </w:r>
      <w:r w:rsidRPr="000F5AC6">
        <w:rPr>
          <w:rFonts w:eastAsia="Calibri" w:cs="Arial"/>
          <w:lang w:val="en-US" w:eastAsia="en-US"/>
        </w:rPr>
        <w:t>Image: WILO SE</w:t>
      </w:r>
    </w:p>
    <w:p w14:paraId="23302854" w14:textId="77777777" w:rsidR="002E12BF" w:rsidRPr="000F5AC6" w:rsidRDefault="002E12BF" w:rsidP="003F3FAB">
      <w:pPr>
        <w:rPr>
          <w:rFonts w:eastAsia="Calibri" w:cs="Arial"/>
          <w:b/>
          <w:bCs/>
          <w:lang w:val="en-US" w:eastAsia="en-US"/>
        </w:rPr>
      </w:pPr>
    </w:p>
    <w:p w14:paraId="40DA6D71" w14:textId="07E16D1D" w:rsidR="002E12BF" w:rsidRPr="002E12BF" w:rsidRDefault="002E12BF" w:rsidP="00E916FF">
      <w:pPr>
        <w:rPr>
          <w:rFonts w:eastAsia="Calibri" w:cs="Arial"/>
          <w:lang w:val="en-US" w:eastAsia="en-US"/>
        </w:rPr>
      </w:pPr>
      <w:r>
        <w:rPr>
          <w:rFonts w:eastAsia="Calibri" w:cs="Arial"/>
          <w:b/>
          <w:bCs/>
          <w:noProof/>
          <w:lang w:eastAsia="en-US"/>
        </w:rPr>
        <w:lastRenderedPageBreak/>
        <w:drawing>
          <wp:inline distT="0" distB="0" distL="0" distR="0" wp14:anchorId="5DD86A12" wp14:editId="526A28E7">
            <wp:extent cx="5132070" cy="3424555"/>
            <wp:effectExtent l="0" t="0" r="0" b="4445"/>
            <wp:docPr id="182556885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32070" cy="3424555"/>
                    </a:xfrm>
                    <a:prstGeom prst="rect">
                      <a:avLst/>
                    </a:prstGeom>
                    <a:noFill/>
                    <a:ln>
                      <a:noFill/>
                    </a:ln>
                  </pic:spPr>
                </pic:pic>
              </a:graphicData>
            </a:graphic>
          </wp:inline>
        </w:drawing>
      </w:r>
      <w:r>
        <w:rPr>
          <w:rFonts w:eastAsia="Calibri" w:cs="Arial"/>
          <w:b/>
          <w:bCs/>
          <w:lang w:val="en-US" w:eastAsia="en-US"/>
        </w:rPr>
        <w:t>Caption</w:t>
      </w:r>
      <w:r w:rsidRPr="002E12BF">
        <w:rPr>
          <w:rFonts w:eastAsia="Calibri" w:cs="Arial"/>
          <w:b/>
          <w:bCs/>
          <w:lang w:val="en-US" w:eastAsia="en-US"/>
        </w:rPr>
        <w:t>:</w:t>
      </w:r>
      <w:r w:rsidRPr="002E12BF">
        <w:rPr>
          <w:rFonts w:eastAsia="Calibri" w:cs="Arial"/>
          <w:lang w:val="en-US" w:eastAsia="en-US"/>
        </w:rPr>
        <w:t xml:space="preserve"> Karl-Josef Laumann, Minister of </w:t>
      </w:r>
      <w:proofErr w:type="spellStart"/>
      <w:r w:rsidRPr="002E12BF">
        <w:rPr>
          <w:rFonts w:eastAsia="Calibri" w:cs="Arial"/>
          <w:lang w:val="en-US" w:eastAsia="en-US"/>
        </w:rPr>
        <w:t>Labour</w:t>
      </w:r>
      <w:proofErr w:type="spellEnd"/>
      <w:r w:rsidRPr="002E12BF">
        <w:rPr>
          <w:rFonts w:eastAsia="Calibri" w:cs="Arial"/>
          <w:lang w:val="en-US" w:eastAsia="en-US"/>
        </w:rPr>
        <w:t>, Health and Social Affairs of the State of North Rhine-Westphalia, at the opening ceremony of the Health Cube. Image: WILO SE</w:t>
      </w:r>
    </w:p>
    <w:p w14:paraId="16A56736" w14:textId="77777777" w:rsidR="002E12BF" w:rsidRDefault="002E12BF" w:rsidP="00E916FF">
      <w:pPr>
        <w:rPr>
          <w:rFonts w:eastAsia="Calibri" w:cs="Arial"/>
          <w:lang w:val="en-US" w:eastAsia="en-US"/>
        </w:rPr>
      </w:pPr>
    </w:p>
    <w:p w14:paraId="6AE5DE68" w14:textId="77777777" w:rsidR="002E12BF" w:rsidRPr="002E12BF" w:rsidRDefault="002E12BF" w:rsidP="00E916FF">
      <w:pPr>
        <w:rPr>
          <w:rFonts w:eastAsia="Calibri" w:cs="Arial"/>
          <w:lang w:val="en-US" w:eastAsia="en-US"/>
        </w:rPr>
      </w:pPr>
    </w:p>
    <w:p w14:paraId="5A187FF2" w14:textId="49971B20" w:rsidR="002E12BF" w:rsidRDefault="002E12BF" w:rsidP="002E12BF">
      <w:pPr>
        <w:rPr>
          <w:rFonts w:eastAsia="Calibri" w:cs="Arial"/>
          <w:lang w:eastAsia="en-US"/>
        </w:rPr>
      </w:pPr>
      <w:r>
        <w:rPr>
          <w:rFonts w:eastAsia="Calibri" w:cs="Arial"/>
          <w:noProof/>
          <w:lang w:eastAsia="en-US"/>
        </w:rPr>
        <w:lastRenderedPageBreak/>
        <w:drawing>
          <wp:inline distT="0" distB="0" distL="0" distR="0" wp14:anchorId="4DB00321" wp14:editId="7474E153">
            <wp:extent cx="2228287" cy="3340359"/>
            <wp:effectExtent l="0" t="0" r="635" b="0"/>
            <wp:docPr id="177348948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42966" cy="3362364"/>
                    </a:xfrm>
                    <a:prstGeom prst="rect">
                      <a:avLst/>
                    </a:prstGeom>
                    <a:noFill/>
                    <a:ln>
                      <a:noFill/>
                    </a:ln>
                  </pic:spPr>
                </pic:pic>
              </a:graphicData>
            </a:graphic>
          </wp:inline>
        </w:drawing>
      </w:r>
    </w:p>
    <w:p w14:paraId="41B12AE5" w14:textId="69103198" w:rsidR="002E12BF" w:rsidRPr="002E12BF" w:rsidRDefault="002E12BF" w:rsidP="00434DAC">
      <w:pPr>
        <w:rPr>
          <w:rFonts w:eastAsia="Calibri" w:cs="Arial"/>
          <w:lang w:val="en-US" w:eastAsia="en-US"/>
        </w:rPr>
      </w:pPr>
      <w:r>
        <w:rPr>
          <w:rFonts w:eastAsia="Calibri" w:cs="Arial"/>
          <w:b/>
          <w:bCs/>
          <w:lang w:val="en-US" w:eastAsia="en-US"/>
        </w:rPr>
        <w:t>Caption</w:t>
      </w:r>
      <w:r w:rsidRPr="002E12BF">
        <w:rPr>
          <w:rFonts w:eastAsia="Calibri" w:cs="Arial"/>
          <w:b/>
          <w:bCs/>
          <w:lang w:val="en-US" w:eastAsia="en-US"/>
        </w:rPr>
        <w:t>:</w:t>
      </w:r>
      <w:r w:rsidRPr="002E12BF">
        <w:rPr>
          <w:rFonts w:eastAsia="Calibri" w:cs="Arial"/>
          <w:lang w:val="en-US" w:eastAsia="en-US"/>
        </w:rPr>
        <w:t xml:space="preserve"> Alexander Kalouti, Lord Mayor of the City of Dortmund, at the opening ceremony of the Health Cube. Image: WILO SE</w:t>
      </w:r>
    </w:p>
    <w:p w14:paraId="5BA12E86" w14:textId="44C7580D" w:rsidR="002E12BF" w:rsidRPr="002E12BF" w:rsidRDefault="002E12BF" w:rsidP="002E12BF">
      <w:pPr>
        <w:rPr>
          <w:rFonts w:eastAsia="Calibri" w:cs="Arial"/>
          <w:lang w:val="en-US" w:eastAsia="en-US"/>
        </w:rPr>
      </w:pPr>
    </w:p>
    <w:p w14:paraId="5182B082" w14:textId="77777777" w:rsidR="002E12BF" w:rsidRPr="002E12BF" w:rsidRDefault="002E12BF" w:rsidP="002E12BF">
      <w:pPr>
        <w:rPr>
          <w:rFonts w:eastAsia="Calibri" w:cs="Arial"/>
          <w:lang w:val="en-US" w:eastAsia="en-US"/>
        </w:rPr>
      </w:pPr>
    </w:p>
    <w:p w14:paraId="1DBA3F4C" w14:textId="77777777" w:rsidR="002E12BF" w:rsidRPr="002E12BF" w:rsidRDefault="002E12BF" w:rsidP="002E12BF">
      <w:pPr>
        <w:rPr>
          <w:rFonts w:eastAsia="Calibri" w:cs="Arial"/>
          <w:lang w:val="en-US" w:eastAsia="en-US"/>
        </w:rPr>
      </w:pPr>
    </w:p>
    <w:p w14:paraId="0D1B18CF" w14:textId="77777777" w:rsidR="002E12BF" w:rsidRDefault="002E12BF" w:rsidP="002E12BF">
      <w:pPr>
        <w:rPr>
          <w:rFonts w:eastAsia="Calibri" w:cs="Arial"/>
          <w:lang w:eastAsia="en-US"/>
        </w:rPr>
      </w:pPr>
      <w:r>
        <w:rPr>
          <w:rFonts w:eastAsia="Calibri" w:cs="Arial"/>
          <w:noProof/>
          <w:lang w:eastAsia="en-US"/>
        </w:rPr>
        <w:lastRenderedPageBreak/>
        <w:drawing>
          <wp:inline distT="0" distB="0" distL="0" distR="0" wp14:anchorId="42F53346" wp14:editId="53BCE3AA">
            <wp:extent cx="5130800" cy="3423708"/>
            <wp:effectExtent l="0" t="0" r="0" b="5715"/>
            <wp:docPr id="143824331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30800" cy="3423708"/>
                    </a:xfrm>
                    <a:prstGeom prst="rect">
                      <a:avLst/>
                    </a:prstGeom>
                    <a:noFill/>
                    <a:ln>
                      <a:noFill/>
                    </a:ln>
                  </pic:spPr>
                </pic:pic>
              </a:graphicData>
            </a:graphic>
          </wp:inline>
        </w:drawing>
      </w:r>
    </w:p>
    <w:p w14:paraId="3C36F9ED" w14:textId="77777777" w:rsidR="002E12BF" w:rsidRDefault="002E12BF" w:rsidP="00D26971">
      <w:pPr>
        <w:rPr>
          <w:rFonts w:eastAsia="Calibri" w:cs="Arial"/>
          <w:lang w:eastAsia="en-US"/>
        </w:rPr>
      </w:pPr>
      <w:r w:rsidRPr="002E12BF">
        <w:rPr>
          <w:rFonts w:eastAsia="Calibri" w:cs="Arial"/>
          <w:b/>
          <w:bCs/>
          <w:lang w:val="en-US" w:eastAsia="en-US"/>
        </w:rPr>
        <w:t xml:space="preserve">Caption: </w:t>
      </w:r>
      <w:r w:rsidRPr="002E12BF">
        <w:rPr>
          <w:rFonts w:eastAsia="Calibri" w:cs="Arial"/>
          <w:lang w:val="en-US" w:eastAsia="en-US"/>
        </w:rPr>
        <w:t xml:space="preserve">Kareeda Chones Aguam, Senior Vice President Partner Strategy &amp; Management, Milwaukee Bucks &amp; Fiserv Forum, at the opening ceremony of the Health Cube. </w:t>
      </w:r>
      <w:r w:rsidRPr="00737944">
        <w:rPr>
          <w:rFonts w:eastAsia="Calibri" w:cs="Arial"/>
          <w:lang w:eastAsia="en-US"/>
        </w:rPr>
        <w:t>Image: WILO SE</w:t>
      </w:r>
    </w:p>
    <w:p w14:paraId="2BD4BD52" w14:textId="77777777" w:rsidR="002E12BF" w:rsidRPr="00737944" w:rsidRDefault="002E12BF" w:rsidP="002E12BF">
      <w:pPr>
        <w:rPr>
          <w:rFonts w:eastAsia="Calibri" w:cs="Arial"/>
          <w:lang w:eastAsia="en-US"/>
        </w:rPr>
      </w:pPr>
    </w:p>
    <w:p w14:paraId="1B6FC12B" w14:textId="77777777" w:rsidR="002E12BF" w:rsidRDefault="002E12BF" w:rsidP="002E12BF">
      <w:pPr>
        <w:rPr>
          <w:rFonts w:eastAsia="Calibri" w:cs="Arial"/>
          <w:lang w:eastAsia="en-US"/>
        </w:rPr>
      </w:pPr>
      <w:r>
        <w:rPr>
          <w:rFonts w:eastAsia="Calibri" w:cs="Arial"/>
          <w:noProof/>
          <w:lang w:eastAsia="en-US"/>
        </w:rPr>
        <w:lastRenderedPageBreak/>
        <w:drawing>
          <wp:inline distT="0" distB="0" distL="0" distR="0" wp14:anchorId="1076C56E" wp14:editId="3780CA2E">
            <wp:extent cx="5130800" cy="3423708"/>
            <wp:effectExtent l="0" t="0" r="0" b="5715"/>
            <wp:docPr id="1341732620"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30800" cy="3423708"/>
                    </a:xfrm>
                    <a:prstGeom prst="rect">
                      <a:avLst/>
                    </a:prstGeom>
                    <a:noFill/>
                    <a:ln>
                      <a:noFill/>
                    </a:ln>
                  </pic:spPr>
                </pic:pic>
              </a:graphicData>
            </a:graphic>
          </wp:inline>
        </w:drawing>
      </w:r>
    </w:p>
    <w:p w14:paraId="324BA146" w14:textId="77777777" w:rsidR="002E12BF" w:rsidRPr="002E12BF" w:rsidRDefault="002E12BF" w:rsidP="004539CF">
      <w:pPr>
        <w:rPr>
          <w:rFonts w:eastAsia="Calibri" w:cs="Arial"/>
          <w:lang w:val="en-US" w:eastAsia="en-US"/>
        </w:rPr>
      </w:pPr>
      <w:r w:rsidRPr="002E12BF">
        <w:rPr>
          <w:rFonts w:eastAsia="Calibri" w:cs="Arial"/>
          <w:b/>
          <w:bCs/>
          <w:lang w:val="en-US" w:eastAsia="en-US"/>
        </w:rPr>
        <w:t>Caption:</w:t>
      </w:r>
      <w:r w:rsidRPr="002E12BF">
        <w:rPr>
          <w:rFonts w:eastAsia="Calibri" w:cs="Arial"/>
          <w:lang w:val="en-US" w:eastAsia="en-US"/>
        </w:rPr>
        <w:t xml:space="preserve"> At the opening ceremony of the Health Cube, the project team was honored on stage. Image: WILO SE</w:t>
      </w:r>
    </w:p>
    <w:p w14:paraId="53B8CB03" w14:textId="77777777" w:rsidR="002E12BF" w:rsidRPr="002E12BF" w:rsidRDefault="002E12BF" w:rsidP="002E12BF">
      <w:pPr>
        <w:rPr>
          <w:rFonts w:eastAsia="Calibri" w:cs="Arial"/>
          <w:lang w:val="en-US" w:eastAsia="en-US"/>
        </w:rPr>
      </w:pPr>
    </w:p>
    <w:p w14:paraId="26338AFF" w14:textId="77777777" w:rsidR="002E12BF" w:rsidRDefault="002E12BF" w:rsidP="00E26DA1">
      <w:pPr>
        <w:rPr>
          <w:rFonts w:eastAsia="Calibri" w:cs="Arial"/>
          <w:lang w:eastAsia="en-US"/>
        </w:rPr>
      </w:pPr>
      <w:r>
        <w:rPr>
          <w:rFonts w:eastAsia="Calibri" w:cs="Arial"/>
          <w:b/>
          <w:bCs/>
          <w:noProof/>
          <w:lang w:eastAsia="en-US"/>
        </w:rPr>
        <w:lastRenderedPageBreak/>
        <w:drawing>
          <wp:inline distT="0" distB="0" distL="0" distR="0" wp14:anchorId="62D9098C" wp14:editId="3B501A99">
            <wp:extent cx="5132070" cy="3424555"/>
            <wp:effectExtent l="0" t="0" r="0" b="4445"/>
            <wp:docPr id="684585476"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32070" cy="3424555"/>
                    </a:xfrm>
                    <a:prstGeom prst="rect">
                      <a:avLst/>
                    </a:prstGeom>
                    <a:noFill/>
                    <a:ln>
                      <a:noFill/>
                    </a:ln>
                  </pic:spPr>
                </pic:pic>
              </a:graphicData>
            </a:graphic>
          </wp:inline>
        </w:drawing>
      </w:r>
      <w:r w:rsidRPr="002E12BF">
        <w:rPr>
          <w:rFonts w:eastAsia="Calibri" w:cs="Arial"/>
          <w:b/>
          <w:bCs/>
          <w:lang w:val="en-US" w:eastAsia="en-US"/>
        </w:rPr>
        <w:t xml:space="preserve">Caption: </w:t>
      </w:r>
      <w:r w:rsidRPr="002E12BF">
        <w:rPr>
          <w:rFonts w:eastAsia="Calibri" w:cs="Arial"/>
          <w:bCs/>
          <w:lang w:val="en-US" w:eastAsia="en-US"/>
        </w:rPr>
        <w:t xml:space="preserve">Numerous employees took the opportunity to visit the new building and find out more about the offers of the Health Cube. </w:t>
      </w:r>
      <w:r>
        <w:rPr>
          <w:rFonts w:eastAsia="Calibri" w:cs="Arial"/>
          <w:lang w:eastAsia="en-US"/>
        </w:rPr>
        <w:t>Image: WILO SE</w:t>
      </w:r>
    </w:p>
    <w:p w14:paraId="086E6DB0" w14:textId="22680F69" w:rsidR="002E12BF" w:rsidRDefault="002E12BF" w:rsidP="002E12BF">
      <w:pPr>
        <w:rPr>
          <w:rFonts w:eastAsia="Calibri" w:cs="Arial"/>
          <w:lang w:eastAsia="en-US"/>
        </w:rPr>
      </w:pPr>
    </w:p>
    <w:p w14:paraId="2CA853EE" w14:textId="77777777" w:rsidR="007D0E52" w:rsidRDefault="007D0E52" w:rsidP="002E12BF">
      <w:pPr>
        <w:rPr>
          <w:rFonts w:eastAsia="Calibri" w:cs="Arial"/>
          <w:lang w:eastAsia="en-US"/>
        </w:rPr>
      </w:pPr>
    </w:p>
    <w:p w14:paraId="0F72A586" w14:textId="77777777" w:rsidR="002E12BF" w:rsidRDefault="002E12BF" w:rsidP="002E12BF">
      <w:pPr>
        <w:rPr>
          <w:rFonts w:eastAsia="Calibri" w:cs="Arial"/>
          <w:b/>
          <w:bCs/>
          <w:lang w:eastAsia="en-US"/>
        </w:rPr>
      </w:pPr>
      <w:r>
        <w:rPr>
          <w:rFonts w:eastAsia="Calibri" w:cs="Arial"/>
          <w:b/>
          <w:bCs/>
          <w:noProof/>
          <w:lang w:eastAsia="en-US"/>
        </w:rPr>
        <w:lastRenderedPageBreak/>
        <w:drawing>
          <wp:inline distT="0" distB="0" distL="0" distR="0" wp14:anchorId="0B193827" wp14:editId="618BD81A">
            <wp:extent cx="5132070" cy="3424555"/>
            <wp:effectExtent l="0" t="0" r="0" b="4445"/>
            <wp:docPr id="185691230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32070" cy="3424555"/>
                    </a:xfrm>
                    <a:prstGeom prst="rect">
                      <a:avLst/>
                    </a:prstGeom>
                    <a:noFill/>
                    <a:ln>
                      <a:noFill/>
                    </a:ln>
                  </pic:spPr>
                </pic:pic>
              </a:graphicData>
            </a:graphic>
          </wp:inline>
        </w:drawing>
      </w:r>
    </w:p>
    <w:p w14:paraId="3F3A1F14" w14:textId="77777777" w:rsidR="002E12BF" w:rsidRPr="002E12BF" w:rsidRDefault="002E12BF" w:rsidP="00CA4DD7">
      <w:pPr>
        <w:rPr>
          <w:rFonts w:eastAsia="Calibri" w:cs="Arial"/>
          <w:lang w:val="en-US" w:eastAsia="en-US"/>
        </w:rPr>
      </w:pPr>
      <w:r w:rsidRPr="002E12BF">
        <w:rPr>
          <w:rFonts w:eastAsia="Calibri" w:cs="Arial"/>
          <w:b/>
          <w:bCs/>
          <w:lang w:val="en-US" w:eastAsia="en-US"/>
        </w:rPr>
        <w:t xml:space="preserve">Caption: </w:t>
      </w:r>
      <w:r w:rsidRPr="002E12BF">
        <w:rPr>
          <w:rFonts w:eastAsia="Calibri" w:cs="Arial"/>
          <w:bCs/>
          <w:lang w:val="en-US" w:eastAsia="en-US"/>
        </w:rPr>
        <w:t xml:space="preserve">Numerous employees took the opportunity to visit the new building and find out more about the offers of the Health Cube. </w:t>
      </w:r>
      <w:r w:rsidRPr="002E12BF">
        <w:rPr>
          <w:rFonts w:eastAsia="Calibri" w:cs="Arial"/>
          <w:lang w:val="en-US" w:eastAsia="en-US"/>
        </w:rPr>
        <w:t>Image: WILO SE</w:t>
      </w:r>
    </w:p>
    <w:p w14:paraId="33F02029" w14:textId="77777777" w:rsidR="002E12BF" w:rsidRPr="002E12BF" w:rsidRDefault="002E12BF" w:rsidP="002E12BF">
      <w:pPr>
        <w:rPr>
          <w:rFonts w:eastAsia="Calibri" w:cs="Arial"/>
          <w:b/>
          <w:bCs/>
          <w:lang w:val="en-US" w:eastAsia="en-US"/>
        </w:rPr>
      </w:pPr>
    </w:p>
    <w:p w14:paraId="10A91BBE" w14:textId="77777777" w:rsidR="002E12BF" w:rsidRPr="000F5AC6" w:rsidRDefault="002E12BF" w:rsidP="00E14B55">
      <w:pPr>
        <w:rPr>
          <w:rFonts w:eastAsia="Calibri" w:cs="Arial"/>
          <w:lang w:val="en-US" w:eastAsia="en-US"/>
        </w:rPr>
      </w:pPr>
      <w:r>
        <w:rPr>
          <w:rFonts w:eastAsia="Calibri" w:cs="Arial"/>
          <w:b/>
          <w:bCs/>
          <w:noProof/>
          <w:lang w:eastAsia="en-US"/>
        </w:rPr>
        <w:lastRenderedPageBreak/>
        <w:drawing>
          <wp:inline distT="0" distB="0" distL="0" distR="0" wp14:anchorId="4CEE5687" wp14:editId="6E7A6743">
            <wp:extent cx="5132070" cy="3424555"/>
            <wp:effectExtent l="0" t="0" r="0" b="4445"/>
            <wp:docPr id="47844565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32070" cy="3424555"/>
                    </a:xfrm>
                    <a:prstGeom prst="rect">
                      <a:avLst/>
                    </a:prstGeom>
                    <a:noFill/>
                    <a:ln>
                      <a:noFill/>
                    </a:ln>
                  </pic:spPr>
                </pic:pic>
              </a:graphicData>
            </a:graphic>
          </wp:inline>
        </w:drawing>
      </w:r>
      <w:r w:rsidRPr="002E12BF">
        <w:rPr>
          <w:rFonts w:eastAsia="Calibri" w:cs="Arial"/>
          <w:b/>
          <w:bCs/>
          <w:lang w:val="en-US" w:eastAsia="en-US"/>
        </w:rPr>
        <w:t xml:space="preserve">Caption: </w:t>
      </w:r>
      <w:r w:rsidRPr="002E12BF">
        <w:rPr>
          <w:rFonts w:eastAsia="Calibri" w:cs="Arial"/>
          <w:bCs/>
          <w:lang w:val="en-US" w:eastAsia="en-US"/>
        </w:rPr>
        <w:t xml:space="preserve">Numerous employees took the opportunity to visit the new building, find out more about the Health Cube's offerings – and take part in hands-on sporting activities. </w:t>
      </w:r>
      <w:r w:rsidRPr="000F5AC6">
        <w:rPr>
          <w:rFonts w:eastAsia="Calibri" w:cs="Arial"/>
          <w:lang w:val="en-US" w:eastAsia="en-US"/>
        </w:rPr>
        <w:t>Image: WILO SE</w:t>
      </w:r>
    </w:p>
    <w:p w14:paraId="40A902B2" w14:textId="77777777" w:rsidR="002E12BF" w:rsidRPr="002E12BF" w:rsidRDefault="002E12BF" w:rsidP="00EB7E86">
      <w:pPr>
        <w:rPr>
          <w:rFonts w:eastAsia="Calibri" w:cs="Arial"/>
          <w:lang w:val="en-US" w:eastAsia="en-US"/>
        </w:rPr>
      </w:pPr>
      <w:r>
        <w:rPr>
          <w:rFonts w:eastAsia="Calibri" w:cs="Arial"/>
          <w:b/>
          <w:bCs/>
          <w:noProof/>
          <w:lang w:eastAsia="en-US"/>
        </w:rPr>
        <w:lastRenderedPageBreak/>
        <w:drawing>
          <wp:inline distT="0" distB="0" distL="0" distR="0" wp14:anchorId="68D85698" wp14:editId="4E7EFCBB">
            <wp:extent cx="5132070" cy="3415030"/>
            <wp:effectExtent l="0" t="0" r="0" b="0"/>
            <wp:docPr id="81785753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32070" cy="3415030"/>
                    </a:xfrm>
                    <a:prstGeom prst="rect">
                      <a:avLst/>
                    </a:prstGeom>
                    <a:noFill/>
                    <a:ln>
                      <a:noFill/>
                    </a:ln>
                  </pic:spPr>
                </pic:pic>
              </a:graphicData>
            </a:graphic>
          </wp:inline>
        </w:drawing>
      </w:r>
      <w:r w:rsidRPr="002E12BF">
        <w:rPr>
          <w:rFonts w:eastAsia="Calibri" w:cs="Arial"/>
          <w:b/>
          <w:bCs/>
          <w:lang w:val="en-US" w:eastAsia="en-US"/>
        </w:rPr>
        <w:t xml:space="preserve">Caption: </w:t>
      </w:r>
      <w:r w:rsidRPr="002E12BF">
        <w:rPr>
          <w:rFonts w:eastAsia="Calibri" w:cs="Arial"/>
          <w:bCs/>
          <w:lang w:val="en-US" w:eastAsia="en-US"/>
        </w:rPr>
        <w:t xml:space="preserve">Numerous employees took the opportunity to visit the new building, find out more about the Health Cube's offerings – and take part in hands-on sporting activities. </w:t>
      </w:r>
      <w:r w:rsidRPr="002E12BF">
        <w:rPr>
          <w:rFonts w:eastAsia="Calibri" w:cs="Arial"/>
          <w:lang w:val="en-US" w:eastAsia="en-US"/>
        </w:rPr>
        <w:t xml:space="preserve">Image: WILO SE </w:t>
      </w:r>
    </w:p>
    <w:p w14:paraId="766F5FBE" w14:textId="2ED93424" w:rsidR="002E12BF" w:rsidRPr="002E12BF" w:rsidRDefault="002E12BF" w:rsidP="002E12BF">
      <w:pPr>
        <w:rPr>
          <w:rFonts w:eastAsia="Calibri" w:cs="Arial"/>
          <w:lang w:val="en-US" w:eastAsia="en-US"/>
        </w:rPr>
      </w:pPr>
    </w:p>
    <w:p w14:paraId="133F4A30" w14:textId="77777777" w:rsidR="002E12BF" w:rsidRDefault="002E12BF" w:rsidP="00F1484E">
      <w:pPr>
        <w:rPr>
          <w:rFonts w:eastAsia="Calibri" w:cs="Arial"/>
          <w:lang w:eastAsia="en-US"/>
        </w:rPr>
      </w:pPr>
      <w:r>
        <w:rPr>
          <w:rFonts w:eastAsia="Calibri" w:cs="Arial"/>
          <w:b/>
          <w:bCs/>
          <w:noProof/>
          <w:lang w:eastAsia="en-US"/>
        </w:rPr>
        <w:lastRenderedPageBreak/>
        <w:drawing>
          <wp:inline distT="0" distB="0" distL="0" distR="0" wp14:anchorId="78B260E8" wp14:editId="6E3C8F5A">
            <wp:extent cx="5130800" cy="3423708"/>
            <wp:effectExtent l="0" t="0" r="0" b="5715"/>
            <wp:docPr id="33787592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30800" cy="3423708"/>
                    </a:xfrm>
                    <a:prstGeom prst="rect">
                      <a:avLst/>
                    </a:prstGeom>
                    <a:noFill/>
                    <a:ln>
                      <a:noFill/>
                    </a:ln>
                  </pic:spPr>
                </pic:pic>
              </a:graphicData>
            </a:graphic>
          </wp:inline>
        </w:drawing>
      </w:r>
      <w:r w:rsidRPr="002E12BF">
        <w:rPr>
          <w:rFonts w:eastAsia="Calibri" w:cs="Arial"/>
          <w:b/>
          <w:bCs/>
          <w:lang w:val="en-US" w:eastAsia="en-US"/>
        </w:rPr>
        <w:t xml:space="preserve">Caption: </w:t>
      </w:r>
      <w:r w:rsidRPr="002E12BF">
        <w:rPr>
          <w:rFonts w:eastAsia="Calibri" w:cs="Arial"/>
          <w:bCs/>
          <w:lang w:val="en-US" w:eastAsia="en-US"/>
        </w:rPr>
        <w:t xml:space="preserve">Numerous employees took the opportunity to visit the new building, find out more about the Health Cube's offerings – and take part in hands-on sporting activities. </w:t>
      </w:r>
      <w:r>
        <w:rPr>
          <w:rFonts w:eastAsia="Calibri" w:cs="Arial"/>
          <w:lang w:eastAsia="en-US"/>
        </w:rPr>
        <w:t>Image: WILO SE</w:t>
      </w:r>
    </w:p>
    <w:p w14:paraId="36EAE340" w14:textId="7E0DD37F" w:rsidR="002E12BF" w:rsidRDefault="002E12BF" w:rsidP="002E12BF">
      <w:pPr>
        <w:rPr>
          <w:rFonts w:eastAsia="Calibri" w:cs="Arial"/>
          <w:lang w:eastAsia="en-US"/>
        </w:rPr>
      </w:pPr>
    </w:p>
    <w:p w14:paraId="6C1CED8E" w14:textId="77777777" w:rsidR="002E12BF" w:rsidRPr="00177607" w:rsidRDefault="002E12BF" w:rsidP="002E12BF">
      <w:pPr>
        <w:rPr>
          <w:rFonts w:eastAsia="Calibri" w:cs="Arial"/>
          <w:color w:val="FF0000"/>
          <w:lang w:eastAsia="en-US"/>
        </w:rPr>
      </w:pPr>
      <w:r>
        <w:rPr>
          <w:noProof/>
        </w:rPr>
        <w:lastRenderedPageBreak/>
        <w:drawing>
          <wp:inline distT="0" distB="0" distL="0" distR="0" wp14:anchorId="24545F44" wp14:editId="53D77903">
            <wp:extent cx="5130800" cy="3422650"/>
            <wp:effectExtent l="0" t="0" r="0" b="6350"/>
            <wp:docPr id="48973246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30800" cy="3422650"/>
                    </a:xfrm>
                    <a:prstGeom prst="rect">
                      <a:avLst/>
                    </a:prstGeom>
                    <a:noFill/>
                    <a:ln>
                      <a:noFill/>
                    </a:ln>
                  </pic:spPr>
                </pic:pic>
              </a:graphicData>
            </a:graphic>
          </wp:inline>
        </w:drawing>
      </w:r>
    </w:p>
    <w:p w14:paraId="68662BA4" w14:textId="77777777" w:rsidR="002E12BF" w:rsidRPr="002E12BF" w:rsidRDefault="002E12BF" w:rsidP="00FC57BB">
      <w:pPr>
        <w:rPr>
          <w:rFonts w:eastAsia="Calibri" w:cs="Arial"/>
          <w:lang w:val="en-US" w:eastAsia="en-US"/>
        </w:rPr>
      </w:pPr>
      <w:r w:rsidRPr="002E12BF">
        <w:rPr>
          <w:rFonts w:eastAsia="Calibri" w:cs="Arial"/>
          <w:b/>
          <w:bCs/>
          <w:lang w:val="en-US" w:eastAsia="en-US"/>
        </w:rPr>
        <w:t xml:space="preserve">Caption: </w:t>
      </w:r>
      <w:r w:rsidRPr="002E12BF">
        <w:rPr>
          <w:rFonts w:eastAsia="Calibri" w:cs="Arial"/>
          <w:lang w:val="en-US" w:eastAsia="en-US"/>
        </w:rPr>
        <w:t xml:space="preserve">Wilo employees – in Dortmund and worldwide – as well as the entire region benefit from the Health Cube. </w:t>
      </w:r>
      <w:r w:rsidRPr="000F5AC6">
        <w:rPr>
          <w:rFonts w:eastAsia="Calibri" w:cs="Arial"/>
          <w:lang w:val="en-US" w:eastAsia="en-US"/>
        </w:rPr>
        <w:t>Image: WILO SE</w:t>
      </w:r>
    </w:p>
    <w:p w14:paraId="1E1CF407" w14:textId="77777777" w:rsidR="002E12BF" w:rsidRPr="002E12BF" w:rsidRDefault="002E12BF" w:rsidP="002E12BF">
      <w:pPr>
        <w:rPr>
          <w:rFonts w:eastAsia="Calibri" w:cs="Arial"/>
          <w:lang w:val="en-US" w:eastAsia="en-US"/>
        </w:rPr>
      </w:pPr>
    </w:p>
    <w:p w14:paraId="261233E2" w14:textId="26AF02BC" w:rsidR="0025436B" w:rsidRPr="009360C4" w:rsidRDefault="005E0D87" w:rsidP="001A14DF">
      <w:pPr>
        <w:rPr>
          <w:rFonts w:eastAsia="Calibri" w:cs="Arial"/>
          <w:i/>
          <w:iCs/>
          <w:lang w:val="en-US"/>
        </w:rPr>
      </w:pPr>
      <w:r>
        <w:rPr>
          <w:rFonts w:eastAsia="Calibri" w:cs="Arial"/>
          <w:b/>
          <w:bCs/>
          <w:i/>
          <w:iCs/>
          <w:lang w:val="en-GB"/>
        </w:rPr>
        <w:t>Editorial note:</w:t>
      </w:r>
      <w:r>
        <w:rPr>
          <w:rFonts w:eastAsia="Calibri" w:cs="Arial"/>
          <w:i/>
          <w:iCs/>
          <w:lang w:val="en-GB"/>
        </w:rPr>
        <w:t xml:space="preserve"> We will be happy to provide recordings of the event for your video coverage on request.</w:t>
      </w:r>
    </w:p>
    <w:p w14:paraId="447D4362" w14:textId="77777777" w:rsidR="00457DC9" w:rsidRPr="009360C4" w:rsidRDefault="00457DC9" w:rsidP="001A14DF">
      <w:pPr>
        <w:rPr>
          <w:rFonts w:eastAsia="Calibri" w:cs="Arial"/>
          <w:lang w:val="en-US"/>
        </w:rPr>
      </w:pPr>
    </w:p>
    <w:p w14:paraId="31F9050A" w14:textId="77777777" w:rsidR="000F5AC6" w:rsidRDefault="000F5AC6">
      <w:pPr>
        <w:spacing w:after="200" w:line="276" w:lineRule="auto"/>
        <w:jc w:val="left"/>
        <w:rPr>
          <w:b/>
          <w:bCs/>
          <w:lang w:val="en-GB"/>
        </w:rPr>
      </w:pPr>
      <w:r>
        <w:rPr>
          <w:b/>
          <w:bCs/>
          <w:lang w:val="en-GB"/>
        </w:rPr>
        <w:br w:type="page"/>
      </w:r>
    </w:p>
    <w:p w14:paraId="7474764C" w14:textId="7535F4B0" w:rsidR="005D0021" w:rsidRPr="00F77DD2" w:rsidRDefault="00B22B54" w:rsidP="005D0021">
      <w:pPr>
        <w:jc w:val="left"/>
        <w:rPr>
          <w:b/>
        </w:rPr>
      </w:pPr>
      <w:r>
        <w:rPr>
          <w:b/>
          <w:bCs/>
          <w:lang w:val="en-GB"/>
        </w:rPr>
        <w:lastRenderedPageBreak/>
        <w:t>Press contact:</w:t>
      </w:r>
    </w:p>
    <w:tbl>
      <w:tblPr>
        <w:tblW w:w="7938" w:type="dxa"/>
        <w:tblLook w:val="04A0" w:firstRow="1" w:lastRow="0" w:firstColumn="1" w:lastColumn="0" w:noHBand="0" w:noVBand="1"/>
      </w:tblPr>
      <w:tblGrid>
        <w:gridCol w:w="3969"/>
        <w:gridCol w:w="3969"/>
      </w:tblGrid>
      <w:tr w:rsidR="002D57F3" w:rsidRPr="00233264" w14:paraId="1977A54A" w14:textId="77777777" w:rsidTr="002D57F3">
        <w:tc>
          <w:tcPr>
            <w:tcW w:w="3969" w:type="dxa"/>
            <w:tcMar>
              <w:left w:w="0" w:type="dxa"/>
              <w:right w:w="0" w:type="dxa"/>
            </w:tcMar>
          </w:tcPr>
          <w:p w14:paraId="32EB4329" w14:textId="77777777" w:rsidR="00B62BEE" w:rsidRPr="009360C4" w:rsidRDefault="00B62BEE" w:rsidP="00B62BEE">
            <w:pPr>
              <w:jc w:val="left"/>
              <w:rPr>
                <w:lang w:val="en-US"/>
              </w:rPr>
            </w:pPr>
            <w:r>
              <w:rPr>
                <w:lang w:val="en-GB"/>
              </w:rPr>
              <w:t>Silas Schefers</w:t>
            </w:r>
          </w:p>
          <w:p w14:paraId="067C57FC" w14:textId="77777777" w:rsidR="00105645" w:rsidRPr="009360C4" w:rsidRDefault="00954404" w:rsidP="00B62BEE">
            <w:pPr>
              <w:jc w:val="left"/>
              <w:rPr>
                <w:lang w:val="en-US"/>
              </w:rPr>
            </w:pPr>
            <w:r>
              <w:rPr>
                <w:lang w:val="en-GB"/>
              </w:rPr>
              <w:t>Wilo Group</w:t>
            </w:r>
          </w:p>
          <w:p w14:paraId="6B481B16" w14:textId="77777777" w:rsidR="00B62BEE" w:rsidRPr="009360C4" w:rsidRDefault="00B62BEE" w:rsidP="00B62BEE">
            <w:pPr>
              <w:jc w:val="left"/>
              <w:rPr>
                <w:lang w:val="en-US"/>
              </w:rPr>
            </w:pPr>
            <w:r>
              <w:rPr>
                <w:lang w:val="en-GB"/>
              </w:rPr>
              <w:t>Tel: +49 231 4102 7160</w:t>
            </w:r>
          </w:p>
          <w:p w14:paraId="48441234" w14:textId="77777777" w:rsidR="00B62BEE" w:rsidRPr="00E00681" w:rsidRDefault="00B62BEE" w:rsidP="00B62BEE">
            <w:pPr>
              <w:rPr>
                <w:rFonts w:cs="Calibri"/>
              </w:rPr>
            </w:pPr>
            <w:r>
              <w:rPr>
                <w:lang w:val="en-GB"/>
              </w:rPr>
              <w:t>Mobile: +49 173 895 91 87</w:t>
            </w:r>
          </w:p>
          <w:p w14:paraId="5D989DFD" w14:textId="77777777" w:rsidR="002D57F3" w:rsidRDefault="00105645" w:rsidP="00B62BEE">
            <w:pPr>
              <w:jc w:val="left"/>
            </w:pPr>
            <w:hyperlink r:id="rId25" w:history="1">
              <w:r>
                <w:rPr>
                  <w:rStyle w:val="Hyperlink"/>
                  <w:lang w:val="en-GB"/>
                </w:rPr>
                <w:t>silas.schefers@wilo.com</w:t>
              </w:r>
            </w:hyperlink>
          </w:p>
          <w:p w14:paraId="767B2E6D" w14:textId="33872FA5" w:rsidR="00F846BA" w:rsidRPr="00E00681" w:rsidRDefault="00F846BA" w:rsidP="00B62BEE">
            <w:pPr>
              <w:jc w:val="left"/>
              <w:rPr>
                <w:rFonts w:ascii="Arial" w:hAnsi="Arial" w:cs="Times New Roman"/>
                <w:sz w:val="2"/>
                <w:szCs w:val="2"/>
              </w:rPr>
            </w:pPr>
          </w:p>
        </w:tc>
        <w:tc>
          <w:tcPr>
            <w:tcW w:w="3969" w:type="dxa"/>
          </w:tcPr>
          <w:p w14:paraId="6EB10E1F" w14:textId="77777777" w:rsidR="002D57F3" w:rsidRPr="00E00681" w:rsidRDefault="002D57F3" w:rsidP="00B62BEE">
            <w:pPr>
              <w:jc w:val="left"/>
            </w:pPr>
          </w:p>
        </w:tc>
      </w:tr>
    </w:tbl>
    <w:p w14:paraId="1E0CBC43" w14:textId="77777777" w:rsidR="005D0021" w:rsidRPr="00E00681" w:rsidRDefault="005D0021" w:rsidP="005D0021">
      <w:pPr>
        <w:ind w:right="-144"/>
        <w:jc w:val="left"/>
      </w:pPr>
    </w:p>
    <w:p w14:paraId="699F088A" w14:textId="77777777" w:rsidR="00B22B54" w:rsidRPr="00F80A37" w:rsidRDefault="00B22B54" w:rsidP="00B22B54">
      <w:pPr>
        <w:jc w:val="left"/>
        <w:rPr>
          <w:rFonts w:asciiTheme="majorHAnsi" w:hAnsiTheme="majorHAnsi"/>
          <w:b/>
          <w:sz w:val="14"/>
          <w:szCs w:val="14"/>
        </w:rPr>
      </w:pPr>
      <w:r>
        <w:rPr>
          <w:rFonts w:asciiTheme="majorHAnsi" w:hAnsiTheme="majorHAnsi"/>
          <w:b/>
          <w:bCs/>
          <w:sz w:val="14"/>
          <w:szCs w:val="14"/>
          <w:lang w:val="en-GB"/>
        </w:rPr>
        <w:t>About Wilo:</w:t>
      </w:r>
    </w:p>
    <w:p w14:paraId="15178ACD" w14:textId="77777777" w:rsidR="00B22B54" w:rsidRPr="009360C4" w:rsidRDefault="003004EE" w:rsidP="003004EE">
      <w:pPr>
        <w:autoSpaceDE w:val="0"/>
        <w:autoSpaceDN w:val="0"/>
        <w:adjustRightInd w:val="0"/>
        <w:jc w:val="left"/>
        <w:rPr>
          <w:rFonts w:asciiTheme="minorHAnsi" w:eastAsiaTheme="minorHAnsi" w:hAnsiTheme="minorHAnsi" w:cs="WILOPlusFM"/>
          <w:color w:val="1A1A18"/>
          <w:sz w:val="14"/>
          <w:szCs w:val="14"/>
          <w:lang w:val="en-US"/>
        </w:rPr>
      </w:pPr>
      <w:r>
        <w:rPr>
          <w:rFonts w:asciiTheme="minorHAnsi" w:eastAsiaTheme="minorHAnsi" w:hAnsiTheme="minorHAnsi" w:cs="WILOPlusFM"/>
          <w:color w:val="1A1A18"/>
          <w:sz w:val="14"/>
          <w:szCs w:val="14"/>
          <w:lang w:val="en-GB"/>
        </w:rPr>
        <w:t>Wilo is a pioneer in sustainable and intelligent premium water solutions for global challenges – creating impact for everyone. Our actions are guided by the overarching Wilo sustainability strategy and its core impact areas: Creating, Caring, Connecting. More than 9,000 employees worldwide work every day on innovations with a clear goal: to improve people's quality of life. In building services, water management and industry, we move, treat and control the most important resource on our planet. For over 150 years, we have been thinking ahead – and today, as an innovation leader in our industry, we are shaping the digital and AI era. This is what we call: Pioneering for You.</w:t>
      </w:r>
    </w:p>
    <w:p w14:paraId="433486D5" w14:textId="77777777" w:rsidR="005D0021" w:rsidRPr="009360C4" w:rsidRDefault="005D0021" w:rsidP="005D0021">
      <w:pPr>
        <w:autoSpaceDE w:val="0"/>
        <w:autoSpaceDN w:val="0"/>
        <w:adjustRightInd w:val="0"/>
        <w:jc w:val="left"/>
        <w:rPr>
          <w:rFonts w:asciiTheme="minorHAnsi" w:eastAsiaTheme="minorHAnsi" w:hAnsiTheme="minorHAnsi" w:cs="WILOPlusFM"/>
          <w:color w:val="1A1A18"/>
          <w:sz w:val="14"/>
          <w:szCs w:val="14"/>
          <w:lang w:val="en-US"/>
        </w:rPr>
      </w:pPr>
    </w:p>
    <w:p w14:paraId="5125613C" w14:textId="77777777" w:rsidR="005D0021" w:rsidRPr="009360C4" w:rsidRDefault="00B22B54" w:rsidP="00B62BEE">
      <w:pPr>
        <w:autoSpaceDE w:val="0"/>
        <w:autoSpaceDN w:val="0"/>
        <w:adjustRightInd w:val="0"/>
        <w:jc w:val="left"/>
        <w:rPr>
          <w:rFonts w:asciiTheme="minorHAnsi" w:hAnsiTheme="minorHAnsi"/>
          <w:sz w:val="14"/>
          <w:szCs w:val="14"/>
          <w:lang w:val="en-US"/>
        </w:rPr>
      </w:pPr>
      <w:r>
        <w:rPr>
          <w:rFonts w:asciiTheme="minorHAnsi" w:hAnsiTheme="minorHAnsi"/>
          <w:color w:val="1A1A18"/>
          <w:sz w:val="14"/>
          <w:szCs w:val="14"/>
          <w:lang w:val="en-GB"/>
        </w:rPr>
        <w:t xml:space="preserve">For more information, go to </w:t>
      </w:r>
      <w:hyperlink r:id="rId26" w:history="1">
        <w:r>
          <w:rPr>
            <w:rStyle w:val="Hyperlink"/>
            <w:rFonts w:asciiTheme="minorHAnsi" w:eastAsiaTheme="minorHAnsi" w:hAnsiTheme="minorHAnsi" w:cs="WILOPlusFM"/>
            <w:sz w:val="14"/>
            <w:szCs w:val="14"/>
            <w:lang w:val="en-GB"/>
          </w:rPr>
          <w:t>www.wilo.com</w:t>
        </w:r>
      </w:hyperlink>
      <w:r>
        <w:rPr>
          <w:rFonts w:asciiTheme="minorHAnsi" w:hAnsiTheme="minorHAnsi"/>
          <w:sz w:val="14"/>
          <w:szCs w:val="14"/>
          <w:lang w:val="en-GB"/>
        </w:rPr>
        <w:t>.</w:t>
      </w:r>
    </w:p>
    <w:sectPr w:rsidR="005D0021" w:rsidRPr="009360C4" w:rsidSect="003E20BA">
      <w:headerReference w:type="default" r:id="rId27"/>
      <w:footerReference w:type="default" r:id="rId28"/>
      <w:pgSz w:w="11906" w:h="16838" w:code="9"/>
      <w:pgMar w:top="2965" w:right="2408" w:bottom="1418" w:left="1418" w:header="851" w:footer="50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BD016E" w14:textId="77777777" w:rsidR="002237AA" w:rsidRDefault="002237AA" w:rsidP="00A81BAD">
      <w:pPr>
        <w:spacing w:line="240" w:lineRule="auto"/>
      </w:pPr>
      <w:r>
        <w:separator/>
      </w:r>
    </w:p>
  </w:endnote>
  <w:endnote w:type="continuationSeparator" w:id="0">
    <w:p w14:paraId="702D9DD9" w14:textId="77777777" w:rsidR="002237AA" w:rsidRDefault="002237AA" w:rsidP="00A81BA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LOPlusFM">
    <w:panose1 w:val="00000000000000000000"/>
    <w:charset w:val="00"/>
    <w:family w:val="swiss"/>
    <w:notTrueType/>
    <w:pitch w:val="default"/>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1"/>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4778"/>
      <w:gridCol w:w="4861"/>
    </w:tblGrid>
    <w:tr w:rsidR="00801F56" w:rsidRPr="00B33D2D" w14:paraId="5418E2BB" w14:textId="77777777" w:rsidTr="00015019">
      <w:trPr>
        <w:trHeight w:val="80"/>
      </w:trPr>
      <w:tc>
        <w:tcPr>
          <w:tcW w:w="2436" w:type="dxa"/>
        </w:tcPr>
        <w:p w14:paraId="0748A95D" w14:textId="77777777" w:rsidR="00801F56" w:rsidRPr="00B33D2D" w:rsidRDefault="00B62BEE" w:rsidP="00B33D2D">
          <w:pPr>
            <w:tabs>
              <w:tab w:val="left" w:pos="142"/>
            </w:tabs>
            <w:spacing w:line="180" w:lineRule="atLeast"/>
            <w:rPr>
              <w:color w:val="505050" w:themeColor="accent2"/>
              <w:sz w:val="12"/>
            </w:rPr>
          </w:pPr>
          <w:r w:rsidRPr="009360C4">
            <w:rPr>
              <w:color w:val="505050" w:themeColor="accent2"/>
              <w:sz w:val="12"/>
            </w:rPr>
            <w:br/>
            <w:t>WILO SE</w:t>
          </w:r>
        </w:p>
        <w:p w14:paraId="09961860" w14:textId="77777777" w:rsidR="00801F56" w:rsidRPr="00B33D2D" w:rsidRDefault="00376656" w:rsidP="00B33D2D">
          <w:pPr>
            <w:tabs>
              <w:tab w:val="left" w:pos="142"/>
            </w:tabs>
            <w:spacing w:line="180" w:lineRule="atLeast"/>
            <w:rPr>
              <w:color w:val="505050" w:themeColor="accent2"/>
              <w:sz w:val="12"/>
            </w:rPr>
          </w:pPr>
          <w:r w:rsidRPr="009360C4">
            <w:rPr>
              <w:color w:val="505050" w:themeColor="accent2"/>
              <w:sz w:val="12"/>
            </w:rPr>
            <w:t>Wilopark 1</w:t>
          </w:r>
        </w:p>
        <w:p w14:paraId="5E31C835" w14:textId="77777777" w:rsidR="00801F56" w:rsidRPr="00B33D2D" w:rsidRDefault="00801F56" w:rsidP="00B33D2D">
          <w:pPr>
            <w:tabs>
              <w:tab w:val="left" w:pos="142"/>
            </w:tabs>
            <w:spacing w:line="180" w:lineRule="atLeast"/>
            <w:rPr>
              <w:color w:val="505050" w:themeColor="accent2"/>
              <w:sz w:val="12"/>
            </w:rPr>
          </w:pPr>
          <w:r w:rsidRPr="009360C4">
            <w:rPr>
              <w:color w:val="505050" w:themeColor="accent2"/>
              <w:sz w:val="12"/>
            </w:rPr>
            <w:t>44263 Dortmund</w:t>
          </w:r>
        </w:p>
        <w:p w14:paraId="36DA6EF9" w14:textId="77777777" w:rsidR="00801F56" w:rsidRPr="00B33D2D" w:rsidRDefault="00801F56" w:rsidP="00B33D2D">
          <w:pPr>
            <w:tabs>
              <w:tab w:val="left" w:pos="142"/>
            </w:tabs>
            <w:spacing w:line="180" w:lineRule="atLeast"/>
            <w:rPr>
              <w:color w:val="505050" w:themeColor="accent2"/>
              <w:sz w:val="12"/>
            </w:rPr>
          </w:pPr>
          <w:r w:rsidRPr="009360C4">
            <w:rPr>
              <w:color w:val="505050" w:themeColor="accent2"/>
              <w:sz w:val="12"/>
            </w:rPr>
            <w:t>Germany</w:t>
          </w:r>
        </w:p>
      </w:tc>
      <w:tc>
        <w:tcPr>
          <w:tcW w:w="2478" w:type="dxa"/>
        </w:tcPr>
        <w:p w14:paraId="74E01880" w14:textId="77777777" w:rsidR="00801F56" w:rsidRPr="00B33D2D" w:rsidRDefault="00801F56" w:rsidP="00B33D2D">
          <w:pPr>
            <w:tabs>
              <w:tab w:val="left" w:pos="142"/>
            </w:tabs>
            <w:spacing w:line="180" w:lineRule="atLeast"/>
            <w:rPr>
              <w:color w:val="505050" w:themeColor="accent2"/>
              <w:sz w:val="12"/>
            </w:rPr>
          </w:pPr>
        </w:p>
      </w:tc>
    </w:tr>
  </w:tbl>
  <w:p w14:paraId="59BF0011" w14:textId="77777777" w:rsidR="00801F56" w:rsidRDefault="00801F5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563416" w14:textId="77777777" w:rsidR="002237AA" w:rsidRDefault="002237AA" w:rsidP="00A81BAD">
      <w:pPr>
        <w:spacing w:line="240" w:lineRule="auto"/>
      </w:pPr>
      <w:r>
        <w:separator/>
      </w:r>
    </w:p>
  </w:footnote>
  <w:footnote w:type="continuationSeparator" w:id="0">
    <w:p w14:paraId="6FA3F8AE" w14:textId="77777777" w:rsidR="002237AA" w:rsidRDefault="002237AA" w:rsidP="00A81BA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BBF211" w14:textId="77777777" w:rsidR="00801F56" w:rsidRDefault="00801F56" w:rsidP="00725BE1">
    <w:pPr>
      <w:pStyle w:val="Kopfzeile"/>
      <w:rPr>
        <w:b/>
        <w:color w:val="008A69"/>
        <w:sz w:val="32"/>
      </w:rPr>
    </w:pPr>
  </w:p>
  <w:p w14:paraId="18426C1E" w14:textId="77777777" w:rsidR="00801F56" w:rsidRDefault="00801F56" w:rsidP="00725BE1">
    <w:pPr>
      <w:pStyle w:val="Kopfzeile"/>
      <w:rPr>
        <w:b/>
        <w:color w:val="008A69"/>
        <w:sz w:val="32"/>
      </w:rPr>
    </w:pPr>
  </w:p>
  <w:p w14:paraId="473A6AC7" w14:textId="77777777" w:rsidR="00801F56" w:rsidRDefault="00801F56" w:rsidP="00725BE1">
    <w:pPr>
      <w:pStyle w:val="Kopfzeile"/>
      <w:rPr>
        <w:b/>
        <w:color w:val="008A69"/>
        <w:sz w:val="32"/>
      </w:rPr>
    </w:pPr>
  </w:p>
  <w:p w14:paraId="271F30C2" w14:textId="77777777" w:rsidR="00801F56" w:rsidRPr="002D57F3" w:rsidRDefault="00801F56" w:rsidP="00725BE1">
    <w:pPr>
      <w:pStyle w:val="Kopfzeile"/>
      <w:rPr>
        <w:b/>
        <w:color w:val="009C82" w:themeColor="accent1"/>
        <w:sz w:val="32"/>
      </w:rPr>
    </w:pPr>
    <w:r>
      <w:rPr>
        <w:b/>
        <w:bCs/>
        <w:color w:val="009C82" w:themeColor="accent1"/>
        <w:sz w:val="32"/>
        <w:lang w:val="en-GB"/>
      </w:rPr>
      <w:t>Press release</w:t>
    </w:r>
  </w:p>
  <w:p w14:paraId="729E3B7F" w14:textId="77777777" w:rsidR="00801F56" w:rsidRDefault="00801F56" w:rsidP="00DA28B7">
    <w:pPr>
      <w:pStyle w:val="Kopfzeile"/>
    </w:pPr>
    <w:r>
      <w:rPr>
        <w:noProof/>
        <w:lang w:val="en-GB"/>
      </w:rPr>
      <w:drawing>
        <wp:anchor distT="0" distB="0" distL="114300" distR="114300" simplePos="0" relativeHeight="251663360" behindDoc="1" locked="1" layoutInCell="1" allowOverlap="1" wp14:anchorId="05471D81" wp14:editId="14438E58">
          <wp:simplePos x="0" y="0"/>
          <wp:positionH relativeFrom="page">
            <wp:posOffset>0</wp:posOffset>
          </wp:positionH>
          <wp:positionV relativeFrom="page">
            <wp:posOffset>0</wp:posOffset>
          </wp:positionV>
          <wp:extent cx="7560000" cy="1080000"/>
          <wp:effectExtent l="0" t="0" r="0" b="0"/>
          <wp:wrapNone/>
          <wp:docPr id="1"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SD:Users:BenDo:Desktop:Drehscheibe:2012-11-25_WILO:Grafiken Word:Word_Logo_3c.pdf"/>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000" cy="10800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A005DC"/>
    <w:multiLevelType w:val="hybridMultilevel"/>
    <w:tmpl w:val="683E967E"/>
    <w:lvl w:ilvl="0" w:tplc="CD34D808">
      <w:start w:val="1"/>
      <w:numFmt w:val="bullet"/>
      <w:pStyle w:val="Bullet"/>
      <w:lvlText w:val=""/>
      <w:lvlJc w:val="left"/>
      <w:pPr>
        <w:ind w:left="36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3B9381D"/>
    <w:multiLevelType w:val="hybridMultilevel"/>
    <w:tmpl w:val="D76E42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79410256">
    <w:abstractNumId w:val="0"/>
  </w:num>
  <w:num w:numId="2" w16cid:durableId="75281815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2"/>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LW_DocType" w:val="WILO LOGO_HOCH_3C"/>
  </w:docVars>
  <w:rsids>
    <w:rsidRoot w:val="00A8594F"/>
    <w:rsid w:val="0000597F"/>
    <w:rsid w:val="000075FE"/>
    <w:rsid w:val="000123F4"/>
    <w:rsid w:val="00015019"/>
    <w:rsid w:val="00017C28"/>
    <w:rsid w:val="00024127"/>
    <w:rsid w:val="00034F7B"/>
    <w:rsid w:val="00040C8C"/>
    <w:rsid w:val="00041B6C"/>
    <w:rsid w:val="00046472"/>
    <w:rsid w:val="00072437"/>
    <w:rsid w:val="000751A5"/>
    <w:rsid w:val="000A6FED"/>
    <w:rsid w:val="000B742A"/>
    <w:rsid w:val="000B74E5"/>
    <w:rsid w:val="000C3E61"/>
    <w:rsid w:val="000D0A6A"/>
    <w:rsid w:val="000E6DA9"/>
    <w:rsid w:val="000F0E62"/>
    <w:rsid w:val="000F2398"/>
    <w:rsid w:val="000F4857"/>
    <w:rsid w:val="000F5AC6"/>
    <w:rsid w:val="00105645"/>
    <w:rsid w:val="00114F84"/>
    <w:rsid w:val="00133541"/>
    <w:rsid w:val="00133B82"/>
    <w:rsid w:val="00142F1C"/>
    <w:rsid w:val="0014363E"/>
    <w:rsid w:val="001473CB"/>
    <w:rsid w:val="00147E86"/>
    <w:rsid w:val="0015646E"/>
    <w:rsid w:val="00162A25"/>
    <w:rsid w:val="00166DA4"/>
    <w:rsid w:val="00172A94"/>
    <w:rsid w:val="00175B40"/>
    <w:rsid w:val="00177607"/>
    <w:rsid w:val="0018030C"/>
    <w:rsid w:val="001A14DF"/>
    <w:rsid w:val="001A2D56"/>
    <w:rsid w:val="001A2D88"/>
    <w:rsid w:val="001C57BF"/>
    <w:rsid w:val="001C6241"/>
    <w:rsid w:val="001D0B21"/>
    <w:rsid w:val="001E47A8"/>
    <w:rsid w:val="001E4D6A"/>
    <w:rsid w:val="001E5266"/>
    <w:rsid w:val="001E54D7"/>
    <w:rsid w:val="001E5AD5"/>
    <w:rsid w:val="001F0C15"/>
    <w:rsid w:val="001F3660"/>
    <w:rsid w:val="001F4FA0"/>
    <w:rsid w:val="001F5188"/>
    <w:rsid w:val="00202FA0"/>
    <w:rsid w:val="00210B5B"/>
    <w:rsid w:val="00215C1E"/>
    <w:rsid w:val="002165F4"/>
    <w:rsid w:val="002237AA"/>
    <w:rsid w:val="0022443F"/>
    <w:rsid w:val="00230D75"/>
    <w:rsid w:val="00233264"/>
    <w:rsid w:val="0023786C"/>
    <w:rsid w:val="00240BD4"/>
    <w:rsid w:val="00246CC1"/>
    <w:rsid w:val="0025040C"/>
    <w:rsid w:val="002504D9"/>
    <w:rsid w:val="0025436B"/>
    <w:rsid w:val="00254E3D"/>
    <w:rsid w:val="00261CDB"/>
    <w:rsid w:val="00273069"/>
    <w:rsid w:val="002763F2"/>
    <w:rsid w:val="002A1E43"/>
    <w:rsid w:val="002A469D"/>
    <w:rsid w:val="002A64AA"/>
    <w:rsid w:val="002A7938"/>
    <w:rsid w:val="002B0151"/>
    <w:rsid w:val="002D2597"/>
    <w:rsid w:val="002D57F3"/>
    <w:rsid w:val="002D75CA"/>
    <w:rsid w:val="002E12BF"/>
    <w:rsid w:val="002E26F5"/>
    <w:rsid w:val="002E36DF"/>
    <w:rsid w:val="002E538F"/>
    <w:rsid w:val="002E7B3A"/>
    <w:rsid w:val="002F21D9"/>
    <w:rsid w:val="002F561C"/>
    <w:rsid w:val="003000E6"/>
    <w:rsid w:val="003004EE"/>
    <w:rsid w:val="00307242"/>
    <w:rsid w:val="0031629E"/>
    <w:rsid w:val="003228CA"/>
    <w:rsid w:val="003359E9"/>
    <w:rsid w:val="00340C7F"/>
    <w:rsid w:val="00345FE9"/>
    <w:rsid w:val="00374257"/>
    <w:rsid w:val="00376656"/>
    <w:rsid w:val="003A63C1"/>
    <w:rsid w:val="003A6D52"/>
    <w:rsid w:val="003E20BA"/>
    <w:rsid w:val="004010DD"/>
    <w:rsid w:val="00401E90"/>
    <w:rsid w:val="00412A37"/>
    <w:rsid w:val="0041307D"/>
    <w:rsid w:val="00413C96"/>
    <w:rsid w:val="004167D8"/>
    <w:rsid w:val="00436168"/>
    <w:rsid w:val="00441D95"/>
    <w:rsid w:val="0044462D"/>
    <w:rsid w:val="00457DC9"/>
    <w:rsid w:val="004625F4"/>
    <w:rsid w:val="00462C02"/>
    <w:rsid w:val="00487D4D"/>
    <w:rsid w:val="00497FAB"/>
    <w:rsid w:val="004A2FD9"/>
    <w:rsid w:val="004B737F"/>
    <w:rsid w:val="004F6D3B"/>
    <w:rsid w:val="004F7A3A"/>
    <w:rsid w:val="00513E3C"/>
    <w:rsid w:val="0051450F"/>
    <w:rsid w:val="005201A5"/>
    <w:rsid w:val="00520819"/>
    <w:rsid w:val="005241AA"/>
    <w:rsid w:val="005241AF"/>
    <w:rsid w:val="00525BE7"/>
    <w:rsid w:val="005550E5"/>
    <w:rsid w:val="00580F5D"/>
    <w:rsid w:val="0058637F"/>
    <w:rsid w:val="00590518"/>
    <w:rsid w:val="0059780B"/>
    <w:rsid w:val="005B2D45"/>
    <w:rsid w:val="005B4A2B"/>
    <w:rsid w:val="005B6E01"/>
    <w:rsid w:val="005C2D26"/>
    <w:rsid w:val="005C7485"/>
    <w:rsid w:val="005D0021"/>
    <w:rsid w:val="005E0D87"/>
    <w:rsid w:val="00607E25"/>
    <w:rsid w:val="006130EF"/>
    <w:rsid w:val="00616DFE"/>
    <w:rsid w:val="00617856"/>
    <w:rsid w:val="00683238"/>
    <w:rsid w:val="006924A4"/>
    <w:rsid w:val="0069600B"/>
    <w:rsid w:val="006A501E"/>
    <w:rsid w:val="006A741C"/>
    <w:rsid w:val="006C7045"/>
    <w:rsid w:val="006C75AE"/>
    <w:rsid w:val="006E3402"/>
    <w:rsid w:val="006E48CA"/>
    <w:rsid w:val="006F33BA"/>
    <w:rsid w:val="006F7B70"/>
    <w:rsid w:val="00707B34"/>
    <w:rsid w:val="007139A8"/>
    <w:rsid w:val="00717BC7"/>
    <w:rsid w:val="00725BE1"/>
    <w:rsid w:val="00731296"/>
    <w:rsid w:val="007446A9"/>
    <w:rsid w:val="00752441"/>
    <w:rsid w:val="00753B4A"/>
    <w:rsid w:val="00756659"/>
    <w:rsid w:val="00761B73"/>
    <w:rsid w:val="00763CB8"/>
    <w:rsid w:val="007647B9"/>
    <w:rsid w:val="00784716"/>
    <w:rsid w:val="00785B94"/>
    <w:rsid w:val="00791BC5"/>
    <w:rsid w:val="00793CCA"/>
    <w:rsid w:val="007C0C72"/>
    <w:rsid w:val="007D0E52"/>
    <w:rsid w:val="007D1473"/>
    <w:rsid w:val="007E55A4"/>
    <w:rsid w:val="00801C48"/>
    <w:rsid w:val="00801F56"/>
    <w:rsid w:val="00802B9F"/>
    <w:rsid w:val="00813F19"/>
    <w:rsid w:val="00822D4D"/>
    <w:rsid w:val="00830F5E"/>
    <w:rsid w:val="00831BD1"/>
    <w:rsid w:val="00837685"/>
    <w:rsid w:val="00846946"/>
    <w:rsid w:val="00847293"/>
    <w:rsid w:val="00847D4D"/>
    <w:rsid w:val="008603A3"/>
    <w:rsid w:val="008B50B1"/>
    <w:rsid w:val="008B60CF"/>
    <w:rsid w:val="008D33B2"/>
    <w:rsid w:val="008D3BC2"/>
    <w:rsid w:val="008D49CF"/>
    <w:rsid w:val="008E40C9"/>
    <w:rsid w:val="008F6A7C"/>
    <w:rsid w:val="00900D28"/>
    <w:rsid w:val="00911A4A"/>
    <w:rsid w:val="00920D1D"/>
    <w:rsid w:val="009217A1"/>
    <w:rsid w:val="00927B40"/>
    <w:rsid w:val="009360C4"/>
    <w:rsid w:val="0095318D"/>
    <w:rsid w:val="00954404"/>
    <w:rsid w:val="00955607"/>
    <w:rsid w:val="00967E79"/>
    <w:rsid w:val="009741C9"/>
    <w:rsid w:val="00975DB5"/>
    <w:rsid w:val="009A0648"/>
    <w:rsid w:val="009A3855"/>
    <w:rsid w:val="009B43BD"/>
    <w:rsid w:val="009C44A7"/>
    <w:rsid w:val="009D0420"/>
    <w:rsid w:val="009E432A"/>
    <w:rsid w:val="009F6E4F"/>
    <w:rsid w:val="00A03CD2"/>
    <w:rsid w:val="00A04366"/>
    <w:rsid w:val="00A163DE"/>
    <w:rsid w:val="00A30D30"/>
    <w:rsid w:val="00A35A82"/>
    <w:rsid w:val="00A43F5D"/>
    <w:rsid w:val="00A464F0"/>
    <w:rsid w:val="00A57333"/>
    <w:rsid w:val="00A60728"/>
    <w:rsid w:val="00A66CEF"/>
    <w:rsid w:val="00A752AD"/>
    <w:rsid w:val="00A81BAD"/>
    <w:rsid w:val="00A8594F"/>
    <w:rsid w:val="00A8693D"/>
    <w:rsid w:val="00A92B0A"/>
    <w:rsid w:val="00AA0D0E"/>
    <w:rsid w:val="00AA3DD9"/>
    <w:rsid w:val="00AA77E0"/>
    <w:rsid w:val="00AB2FE2"/>
    <w:rsid w:val="00AC3CFF"/>
    <w:rsid w:val="00AD4399"/>
    <w:rsid w:val="00AD6C82"/>
    <w:rsid w:val="00AE20A7"/>
    <w:rsid w:val="00AF071F"/>
    <w:rsid w:val="00AF6A3C"/>
    <w:rsid w:val="00B06DB8"/>
    <w:rsid w:val="00B10799"/>
    <w:rsid w:val="00B22B54"/>
    <w:rsid w:val="00B244E1"/>
    <w:rsid w:val="00B2592F"/>
    <w:rsid w:val="00B33D2D"/>
    <w:rsid w:val="00B366DE"/>
    <w:rsid w:val="00B5762A"/>
    <w:rsid w:val="00B57A9B"/>
    <w:rsid w:val="00B62BEE"/>
    <w:rsid w:val="00B631A4"/>
    <w:rsid w:val="00BA0716"/>
    <w:rsid w:val="00BA5B9B"/>
    <w:rsid w:val="00BA76A2"/>
    <w:rsid w:val="00BA7B72"/>
    <w:rsid w:val="00BB1C37"/>
    <w:rsid w:val="00BB3A73"/>
    <w:rsid w:val="00BC5441"/>
    <w:rsid w:val="00BD5C27"/>
    <w:rsid w:val="00BD61D5"/>
    <w:rsid w:val="00BD6D30"/>
    <w:rsid w:val="00BE31B2"/>
    <w:rsid w:val="00BF427D"/>
    <w:rsid w:val="00C17680"/>
    <w:rsid w:val="00C17B93"/>
    <w:rsid w:val="00C801C8"/>
    <w:rsid w:val="00C97BA5"/>
    <w:rsid w:val="00CA1A51"/>
    <w:rsid w:val="00CB6804"/>
    <w:rsid w:val="00CC04E0"/>
    <w:rsid w:val="00CC1F6F"/>
    <w:rsid w:val="00CD0745"/>
    <w:rsid w:val="00CD30AF"/>
    <w:rsid w:val="00CD4F34"/>
    <w:rsid w:val="00CD7149"/>
    <w:rsid w:val="00CE51C9"/>
    <w:rsid w:val="00D03963"/>
    <w:rsid w:val="00D153B8"/>
    <w:rsid w:val="00D22936"/>
    <w:rsid w:val="00D23D6A"/>
    <w:rsid w:val="00D4318C"/>
    <w:rsid w:val="00D50795"/>
    <w:rsid w:val="00D65C00"/>
    <w:rsid w:val="00D769EF"/>
    <w:rsid w:val="00DA28B7"/>
    <w:rsid w:val="00DA72A7"/>
    <w:rsid w:val="00DB4780"/>
    <w:rsid w:val="00DC2B22"/>
    <w:rsid w:val="00DC750D"/>
    <w:rsid w:val="00DD27EB"/>
    <w:rsid w:val="00DD4A09"/>
    <w:rsid w:val="00E00681"/>
    <w:rsid w:val="00E24028"/>
    <w:rsid w:val="00E25373"/>
    <w:rsid w:val="00E25A05"/>
    <w:rsid w:val="00E274E4"/>
    <w:rsid w:val="00E27E25"/>
    <w:rsid w:val="00E4760A"/>
    <w:rsid w:val="00E47785"/>
    <w:rsid w:val="00E514BA"/>
    <w:rsid w:val="00E56399"/>
    <w:rsid w:val="00E62EB1"/>
    <w:rsid w:val="00E74FD9"/>
    <w:rsid w:val="00E97B3E"/>
    <w:rsid w:val="00EA34AF"/>
    <w:rsid w:val="00EA737E"/>
    <w:rsid w:val="00EB2161"/>
    <w:rsid w:val="00ED3896"/>
    <w:rsid w:val="00EE597E"/>
    <w:rsid w:val="00EE7755"/>
    <w:rsid w:val="00EF0354"/>
    <w:rsid w:val="00EF407F"/>
    <w:rsid w:val="00F0096D"/>
    <w:rsid w:val="00F025C1"/>
    <w:rsid w:val="00F14DC1"/>
    <w:rsid w:val="00F1527A"/>
    <w:rsid w:val="00F16E60"/>
    <w:rsid w:val="00F278AA"/>
    <w:rsid w:val="00F5229E"/>
    <w:rsid w:val="00F726A9"/>
    <w:rsid w:val="00F7537A"/>
    <w:rsid w:val="00F77DD2"/>
    <w:rsid w:val="00F846BA"/>
    <w:rsid w:val="00F9503B"/>
    <w:rsid w:val="00F962BE"/>
    <w:rsid w:val="00FA681D"/>
    <w:rsid w:val="00FB76F8"/>
    <w:rsid w:val="00FD338B"/>
    <w:rsid w:val="00FD646D"/>
    <w:rsid w:val="00FD7CFF"/>
    <w:rsid w:val="00FE6C1E"/>
    <w:rsid w:val="00FF2DE8"/>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917598F"/>
  <w15:docId w15:val="{C6496AF6-0B5C-40B9-A7FD-093E1D406A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de-DE" w:bidi="de-DE"/>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25BE1"/>
    <w:pPr>
      <w:spacing w:after="0" w:line="360" w:lineRule="auto"/>
      <w:jc w:val="both"/>
    </w:pPr>
    <w:rPr>
      <w:rFonts w:ascii="Verdana" w:eastAsia="Times New Roman" w:hAnsi="Verdana" w:cs="Verdana"/>
      <w:sz w:val="20"/>
      <w:szCs w:val="20"/>
      <w:lang w:bidi="ar-SA"/>
    </w:rPr>
  </w:style>
  <w:style w:type="paragraph" w:styleId="berschrift1">
    <w:name w:val="heading 1"/>
    <w:basedOn w:val="Standard"/>
    <w:next w:val="Standard"/>
    <w:link w:val="berschrift1Zchn"/>
    <w:uiPriority w:val="9"/>
    <w:qFormat/>
    <w:rsid w:val="00A81BAD"/>
    <w:pPr>
      <w:spacing w:line="300" w:lineRule="atLeast"/>
      <w:jc w:val="left"/>
      <w:outlineLvl w:val="0"/>
    </w:pPr>
    <w:rPr>
      <w:rFonts w:asciiTheme="minorHAnsi" w:eastAsiaTheme="minorHAnsi" w:hAnsiTheme="minorHAnsi" w:cstheme="minorBidi"/>
      <w:b/>
      <w:szCs w:val="22"/>
      <w:lang w:bidi="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A81BAD"/>
    <w:pPr>
      <w:spacing w:line="240" w:lineRule="auto"/>
      <w:jc w:val="left"/>
    </w:pPr>
    <w:rPr>
      <w:rFonts w:ascii="Tahoma" w:eastAsiaTheme="minorHAnsi" w:hAnsi="Tahoma" w:cs="Tahoma"/>
      <w:sz w:val="16"/>
      <w:szCs w:val="16"/>
      <w:lang w:bidi="de-DE"/>
    </w:rPr>
  </w:style>
  <w:style w:type="character" w:customStyle="1" w:styleId="SprechblasentextZchn">
    <w:name w:val="Sprechblasentext Zchn"/>
    <w:basedOn w:val="Absatz-Standardschriftart"/>
    <w:link w:val="Sprechblasentext"/>
    <w:uiPriority w:val="99"/>
    <w:semiHidden/>
    <w:rsid w:val="00A81BAD"/>
    <w:rPr>
      <w:rFonts w:ascii="Tahoma" w:hAnsi="Tahoma" w:cs="Tahoma"/>
      <w:sz w:val="16"/>
      <w:szCs w:val="16"/>
    </w:rPr>
  </w:style>
  <w:style w:type="paragraph" w:styleId="Kopfzeile">
    <w:name w:val="header"/>
    <w:basedOn w:val="Standard"/>
    <w:link w:val="KopfzeileZchn"/>
    <w:uiPriority w:val="99"/>
    <w:unhideWhenUsed/>
    <w:rsid w:val="000D0A6A"/>
    <w:pPr>
      <w:tabs>
        <w:tab w:val="center" w:pos="4513"/>
        <w:tab w:val="right" w:pos="9026"/>
      </w:tabs>
      <w:spacing w:line="210" w:lineRule="atLeast"/>
      <w:jc w:val="left"/>
    </w:pPr>
    <w:rPr>
      <w:rFonts w:asciiTheme="minorHAnsi" w:eastAsiaTheme="minorHAnsi" w:hAnsiTheme="minorHAnsi" w:cstheme="minorBidi"/>
      <w:color w:val="505050" w:themeColor="accent2"/>
      <w:spacing w:val="1"/>
      <w:sz w:val="12"/>
      <w:szCs w:val="22"/>
      <w:lang w:bidi="de-DE"/>
    </w:rPr>
  </w:style>
  <w:style w:type="character" w:customStyle="1" w:styleId="KopfzeileZchn">
    <w:name w:val="Kopfzeile Zchn"/>
    <w:basedOn w:val="Absatz-Standardschriftart"/>
    <w:link w:val="Kopfzeile"/>
    <w:uiPriority w:val="99"/>
    <w:rsid w:val="000D0A6A"/>
    <w:rPr>
      <w:color w:val="505050" w:themeColor="accent2"/>
      <w:spacing w:val="1"/>
      <w:sz w:val="12"/>
    </w:rPr>
  </w:style>
  <w:style w:type="paragraph" w:styleId="Fuzeile">
    <w:name w:val="footer"/>
    <w:basedOn w:val="Standard"/>
    <w:link w:val="FuzeileZchn"/>
    <w:uiPriority w:val="99"/>
    <w:unhideWhenUsed/>
    <w:rsid w:val="007D1473"/>
    <w:pPr>
      <w:tabs>
        <w:tab w:val="left" w:pos="142"/>
      </w:tabs>
      <w:spacing w:line="180" w:lineRule="atLeast"/>
      <w:jc w:val="left"/>
    </w:pPr>
    <w:rPr>
      <w:rFonts w:asciiTheme="minorHAnsi" w:eastAsiaTheme="minorHAnsi" w:hAnsiTheme="minorHAnsi" w:cstheme="minorBidi"/>
      <w:color w:val="505050" w:themeColor="accent2"/>
      <w:sz w:val="12"/>
      <w:szCs w:val="22"/>
      <w:lang w:bidi="de-DE"/>
    </w:rPr>
  </w:style>
  <w:style w:type="character" w:customStyle="1" w:styleId="FuzeileZchn">
    <w:name w:val="Fußzeile Zchn"/>
    <w:basedOn w:val="Absatz-Standardschriftart"/>
    <w:link w:val="Fuzeile"/>
    <w:uiPriority w:val="99"/>
    <w:rsid w:val="007D1473"/>
    <w:rPr>
      <w:color w:val="505050" w:themeColor="accent2"/>
      <w:sz w:val="12"/>
    </w:rPr>
  </w:style>
  <w:style w:type="character" w:customStyle="1" w:styleId="berschrift1Zchn">
    <w:name w:val="Überschrift 1 Zchn"/>
    <w:basedOn w:val="Absatz-Standardschriftart"/>
    <w:link w:val="berschrift1"/>
    <w:uiPriority w:val="9"/>
    <w:rsid w:val="00A81BAD"/>
    <w:rPr>
      <w:b/>
      <w:sz w:val="20"/>
    </w:rPr>
  </w:style>
  <w:style w:type="table" w:styleId="Tabellenraster">
    <w:name w:val="Table Grid"/>
    <w:basedOn w:val="NormaleTabelle"/>
    <w:uiPriority w:val="59"/>
    <w:rsid w:val="000464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Standard"/>
    <w:qFormat/>
    <w:rsid w:val="003000E6"/>
    <w:pPr>
      <w:numPr>
        <w:numId w:val="1"/>
      </w:numPr>
      <w:tabs>
        <w:tab w:val="left" w:pos="357"/>
      </w:tabs>
      <w:spacing w:line="300" w:lineRule="atLeast"/>
      <w:jc w:val="left"/>
    </w:pPr>
    <w:rPr>
      <w:rFonts w:asciiTheme="minorHAnsi" w:eastAsiaTheme="minorHAnsi" w:hAnsiTheme="minorHAnsi" w:cstheme="minorBidi"/>
      <w:szCs w:val="22"/>
      <w:lang w:bidi="de-DE"/>
    </w:rPr>
  </w:style>
  <w:style w:type="paragraph" w:styleId="Textkrper">
    <w:name w:val="Body Text"/>
    <w:basedOn w:val="Standard"/>
    <w:link w:val="TextkrperZchn"/>
    <w:rsid w:val="00B33D2D"/>
    <w:pPr>
      <w:jc w:val="left"/>
    </w:pPr>
    <w:rPr>
      <w:rFonts w:ascii="Arial" w:hAnsi="Arial" w:cs="Times New Roman"/>
      <w:sz w:val="22"/>
      <w:szCs w:val="22"/>
      <w:lang w:bidi="de-DE"/>
    </w:rPr>
  </w:style>
  <w:style w:type="character" w:customStyle="1" w:styleId="TextkrperZchn">
    <w:name w:val="Textkörper Zchn"/>
    <w:basedOn w:val="Absatz-Standardschriftart"/>
    <w:link w:val="Textkrper"/>
    <w:rsid w:val="00B33D2D"/>
    <w:rPr>
      <w:rFonts w:ascii="Arial" w:eastAsia="Times New Roman" w:hAnsi="Arial" w:cs="Times New Roman"/>
      <w:lang w:val="de-DE" w:eastAsia="de-DE"/>
    </w:rPr>
  </w:style>
  <w:style w:type="table" w:customStyle="1" w:styleId="Tabellenraster1">
    <w:name w:val="Tabellenraster1"/>
    <w:basedOn w:val="NormaleTabelle"/>
    <w:next w:val="Tabellenraster"/>
    <w:uiPriority w:val="59"/>
    <w:rsid w:val="00B33D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847293"/>
    <w:rPr>
      <w:color w:val="0000FF"/>
      <w:u w:val="single"/>
    </w:rPr>
  </w:style>
  <w:style w:type="character" w:styleId="BesuchterLink">
    <w:name w:val="FollowedHyperlink"/>
    <w:basedOn w:val="Absatz-Standardschriftart"/>
    <w:uiPriority w:val="99"/>
    <w:semiHidden/>
    <w:unhideWhenUsed/>
    <w:rsid w:val="00D769EF"/>
    <w:rPr>
      <w:color w:val="000000" w:themeColor="followedHyperlink"/>
      <w:u w:val="single"/>
    </w:rPr>
  </w:style>
  <w:style w:type="paragraph" w:customStyle="1" w:styleId="Default">
    <w:name w:val="Default"/>
    <w:rsid w:val="00EB2161"/>
    <w:pPr>
      <w:autoSpaceDE w:val="0"/>
      <w:autoSpaceDN w:val="0"/>
      <w:adjustRightInd w:val="0"/>
      <w:spacing w:after="0" w:line="240" w:lineRule="auto"/>
    </w:pPr>
    <w:rPr>
      <w:rFonts w:ascii="Verdana" w:hAnsi="Verdana" w:cs="Verdana"/>
      <w:color w:val="000000"/>
      <w:sz w:val="24"/>
      <w:szCs w:val="24"/>
      <w:lang w:bidi="ar-SA"/>
    </w:rPr>
  </w:style>
  <w:style w:type="character" w:styleId="NichtaufgelsteErwhnung">
    <w:name w:val="Unresolved Mention"/>
    <w:basedOn w:val="Absatz-Standardschriftart"/>
    <w:uiPriority w:val="99"/>
    <w:semiHidden/>
    <w:unhideWhenUsed/>
    <w:rsid w:val="00B62BEE"/>
    <w:rPr>
      <w:color w:val="605E5C"/>
      <w:shd w:val="clear" w:color="auto" w:fill="E1DFDD"/>
    </w:rPr>
  </w:style>
  <w:style w:type="character" w:styleId="Kommentarzeichen">
    <w:name w:val="annotation reference"/>
    <w:basedOn w:val="Absatz-Standardschriftart"/>
    <w:uiPriority w:val="99"/>
    <w:semiHidden/>
    <w:unhideWhenUsed/>
    <w:rsid w:val="00177607"/>
    <w:rPr>
      <w:sz w:val="16"/>
      <w:szCs w:val="16"/>
    </w:rPr>
  </w:style>
  <w:style w:type="paragraph" w:styleId="Kommentartext">
    <w:name w:val="annotation text"/>
    <w:basedOn w:val="Standard"/>
    <w:link w:val="KommentartextZchn"/>
    <w:uiPriority w:val="99"/>
    <w:unhideWhenUsed/>
    <w:rsid w:val="00177607"/>
    <w:pPr>
      <w:spacing w:line="240" w:lineRule="auto"/>
    </w:pPr>
  </w:style>
  <w:style w:type="character" w:customStyle="1" w:styleId="KommentartextZchn">
    <w:name w:val="Kommentartext Zchn"/>
    <w:basedOn w:val="Absatz-Standardschriftart"/>
    <w:link w:val="Kommentartext"/>
    <w:uiPriority w:val="99"/>
    <w:rsid w:val="00177607"/>
    <w:rPr>
      <w:rFonts w:ascii="Verdana" w:eastAsia="Times New Roman" w:hAnsi="Verdana" w:cs="Verdana"/>
      <w:sz w:val="20"/>
      <w:szCs w:val="20"/>
      <w:lang w:bidi="ar-SA"/>
    </w:rPr>
  </w:style>
  <w:style w:type="paragraph" w:styleId="Kommentarthema">
    <w:name w:val="annotation subject"/>
    <w:basedOn w:val="Kommentartext"/>
    <w:next w:val="Kommentartext"/>
    <w:link w:val="KommentarthemaZchn"/>
    <w:uiPriority w:val="99"/>
    <w:semiHidden/>
    <w:unhideWhenUsed/>
    <w:rsid w:val="00177607"/>
    <w:rPr>
      <w:b/>
      <w:bCs/>
    </w:rPr>
  </w:style>
  <w:style w:type="character" w:customStyle="1" w:styleId="KommentarthemaZchn">
    <w:name w:val="Kommentarthema Zchn"/>
    <w:basedOn w:val="KommentartextZchn"/>
    <w:link w:val="Kommentarthema"/>
    <w:uiPriority w:val="99"/>
    <w:semiHidden/>
    <w:rsid w:val="00177607"/>
    <w:rPr>
      <w:rFonts w:ascii="Verdana" w:eastAsia="Times New Roman" w:hAnsi="Verdana" w:cs="Verdana"/>
      <w:b/>
      <w:bCs/>
      <w:sz w:val="20"/>
      <w:szCs w:val="20"/>
      <w:lang w:bidi="ar-SA"/>
    </w:rPr>
  </w:style>
  <w:style w:type="paragraph" w:styleId="berarbeitung">
    <w:name w:val="Revision"/>
    <w:hidden/>
    <w:uiPriority w:val="99"/>
    <w:semiHidden/>
    <w:rsid w:val="00114F84"/>
    <w:pPr>
      <w:spacing w:after="0" w:line="240" w:lineRule="auto"/>
    </w:pPr>
    <w:rPr>
      <w:rFonts w:ascii="Verdana" w:eastAsia="Times New Roman" w:hAnsi="Verdana" w:cs="Verdana"/>
      <w:sz w:val="20"/>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738979">
      <w:bodyDiv w:val="1"/>
      <w:marLeft w:val="0"/>
      <w:marRight w:val="0"/>
      <w:marTop w:val="0"/>
      <w:marBottom w:val="0"/>
      <w:divBdr>
        <w:top w:val="none" w:sz="0" w:space="0" w:color="auto"/>
        <w:left w:val="none" w:sz="0" w:space="0" w:color="auto"/>
        <w:bottom w:val="none" w:sz="0" w:space="0" w:color="auto"/>
        <w:right w:val="none" w:sz="0" w:space="0" w:color="auto"/>
      </w:divBdr>
    </w:div>
    <w:div w:id="297610399">
      <w:bodyDiv w:val="1"/>
      <w:marLeft w:val="0"/>
      <w:marRight w:val="0"/>
      <w:marTop w:val="0"/>
      <w:marBottom w:val="0"/>
      <w:divBdr>
        <w:top w:val="none" w:sz="0" w:space="0" w:color="auto"/>
        <w:left w:val="none" w:sz="0" w:space="0" w:color="auto"/>
        <w:bottom w:val="none" w:sz="0" w:space="0" w:color="auto"/>
        <w:right w:val="none" w:sz="0" w:space="0" w:color="auto"/>
      </w:divBdr>
    </w:div>
    <w:div w:id="463042420">
      <w:bodyDiv w:val="1"/>
      <w:marLeft w:val="0"/>
      <w:marRight w:val="0"/>
      <w:marTop w:val="0"/>
      <w:marBottom w:val="0"/>
      <w:divBdr>
        <w:top w:val="none" w:sz="0" w:space="0" w:color="auto"/>
        <w:left w:val="none" w:sz="0" w:space="0" w:color="auto"/>
        <w:bottom w:val="none" w:sz="0" w:space="0" w:color="auto"/>
        <w:right w:val="none" w:sz="0" w:space="0" w:color="auto"/>
      </w:divBdr>
    </w:div>
    <w:div w:id="809590536">
      <w:bodyDiv w:val="1"/>
      <w:marLeft w:val="0"/>
      <w:marRight w:val="0"/>
      <w:marTop w:val="0"/>
      <w:marBottom w:val="0"/>
      <w:divBdr>
        <w:top w:val="none" w:sz="0" w:space="0" w:color="auto"/>
        <w:left w:val="none" w:sz="0" w:space="0" w:color="auto"/>
        <w:bottom w:val="none" w:sz="0" w:space="0" w:color="auto"/>
        <w:right w:val="none" w:sz="0" w:space="0" w:color="auto"/>
      </w:divBdr>
    </w:div>
    <w:div w:id="1348869344">
      <w:bodyDiv w:val="1"/>
      <w:marLeft w:val="0"/>
      <w:marRight w:val="0"/>
      <w:marTop w:val="0"/>
      <w:marBottom w:val="0"/>
      <w:divBdr>
        <w:top w:val="none" w:sz="0" w:space="0" w:color="auto"/>
        <w:left w:val="none" w:sz="0" w:space="0" w:color="auto"/>
        <w:bottom w:val="none" w:sz="0" w:space="0" w:color="auto"/>
        <w:right w:val="none" w:sz="0" w:space="0" w:color="auto"/>
      </w:divBdr>
    </w:div>
    <w:div w:id="1724711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yperlink" Target="http://www.wilo.com" TargetMode="Externa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yperlink" Target="mailto:silas.schefers@wilo.com" TargetMode="Externa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5.emf"/></Relationships>
</file>

<file path=word/theme/theme1.xml><?xml version="1.0" encoding="utf-8"?>
<a:theme xmlns:a="http://schemas.openxmlformats.org/drawingml/2006/main" name="Larissa">
  <a:themeElements>
    <a:clrScheme name="Wilo PPT 2012-07-26b">
      <a:dk1>
        <a:sysClr val="windowText" lastClr="000000"/>
      </a:dk1>
      <a:lt1>
        <a:sysClr val="window" lastClr="FFFFFF"/>
      </a:lt1>
      <a:dk2>
        <a:srgbClr val="505050"/>
      </a:dk2>
      <a:lt2>
        <a:srgbClr val="AAC800"/>
      </a:lt2>
      <a:accent1>
        <a:srgbClr val="009C82"/>
      </a:accent1>
      <a:accent2>
        <a:srgbClr val="505050"/>
      </a:accent2>
      <a:accent3>
        <a:srgbClr val="787878"/>
      </a:accent3>
      <a:accent4>
        <a:srgbClr val="FFB400"/>
      </a:accent4>
      <a:accent5>
        <a:srgbClr val="005ACD"/>
      </a:accent5>
      <a:accent6>
        <a:srgbClr val="F54100"/>
      </a:accent6>
      <a:hlink>
        <a:srgbClr val="000000"/>
      </a:hlink>
      <a:folHlink>
        <a:srgbClr val="000000"/>
      </a:folHlink>
    </a:clrScheme>
    <a:fontScheme name="Verdana">
      <a:majorFont>
        <a:latin typeface="Verdana"/>
        <a:ea typeface=""/>
        <a:cs typeface=""/>
      </a:majorFont>
      <a:minorFont>
        <a:latin typeface="Verdana"/>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DDD40CA-0CF8-402B-A239-202624D48D4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63F5726-C646-456B-9E45-4AD730649CDE}">
  <ds:schemaRefs>
    <ds:schemaRef ds:uri="http://schemas.microsoft.com/sharepoint/v3/contenttype/forms"/>
  </ds:schemaRefs>
</ds:datastoreItem>
</file>

<file path=customXml/itemProps3.xml><?xml version="1.0" encoding="utf-8"?>
<ds:datastoreItem xmlns:ds="http://schemas.openxmlformats.org/officeDocument/2006/customXml" ds:itemID="{BB093741-8038-4A7D-B829-32888317FE46}">
  <ds:schemaRefs>
    <ds:schemaRef ds:uri="http://schemas.openxmlformats.org/officeDocument/2006/bibliography"/>
  </ds:schemaRefs>
</ds:datastoreItem>
</file>

<file path=customXml/itemProps4.xml><?xml version="1.0" encoding="utf-8"?>
<ds:datastoreItem xmlns:ds="http://schemas.openxmlformats.org/officeDocument/2006/customXml" ds:itemID="{74209B08-3314-4894-A669-6B3121FFC3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1190</Words>
  <Characters>6431</Characters>
  <Application>Microsoft Office Word</Application>
  <DocSecurity>0</DocSecurity>
  <Lines>169</Lines>
  <Paragraphs>43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Pressemeldung - Wilo-Select 4 geht online</vt:lpstr>
      <vt:lpstr>Titel</vt:lpstr>
    </vt:vector>
  </TitlesOfParts>
  <Company>WILO SE</Company>
  <LinksUpToDate>false</LinksUpToDate>
  <CharactersWithSpaces>7578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Pressemeldung - Wilo-Select 4 geht online</dc:title>
  <dc:creator>Spoo Yvonne</dc:creator>
  <cp:lastModifiedBy>Schefers Silas</cp:lastModifiedBy>
  <cp:revision>9</cp:revision>
  <cp:lastPrinted>2026-03-26T13:25:00Z</cp:lastPrinted>
  <dcterms:created xsi:type="dcterms:W3CDTF">2026-03-26T16:29:00Z</dcterms:created>
  <dcterms:modified xsi:type="dcterms:W3CDTF">2026-03-27T18:40:00Z</dcterms:modified>
</cp:coreProperties>
</file>